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EA7" w:rsidRDefault="00A74515">
      <w:pPr>
        <w:rPr>
          <w:lang w:val="en-US"/>
        </w:rPr>
      </w:pPr>
      <w:r>
        <w:rPr>
          <w:lang w:val="en-US"/>
        </w:rPr>
        <w:t>Year 5 Over</w:t>
      </w:r>
      <w:r w:rsidR="00A55CE1">
        <w:rPr>
          <w:lang w:val="en-US"/>
        </w:rPr>
        <w:t xml:space="preserve">view 2022 – 2023 </w:t>
      </w:r>
    </w:p>
    <w:tbl>
      <w:tblPr>
        <w:tblStyle w:val="TableGrid"/>
        <w:tblW w:w="15521" w:type="dxa"/>
        <w:tblLook w:val="04A0" w:firstRow="1" w:lastRow="0" w:firstColumn="1" w:lastColumn="0" w:noHBand="0" w:noVBand="1"/>
      </w:tblPr>
      <w:tblGrid>
        <w:gridCol w:w="1643"/>
        <w:gridCol w:w="2450"/>
        <w:gridCol w:w="999"/>
        <w:gridCol w:w="1082"/>
        <w:gridCol w:w="2140"/>
        <w:gridCol w:w="2341"/>
        <w:gridCol w:w="1054"/>
        <w:gridCol w:w="1164"/>
        <w:gridCol w:w="2648"/>
      </w:tblGrid>
      <w:tr w:rsidR="00D373C0" w:rsidTr="00462FBC">
        <w:trPr>
          <w:trHeight w:val="792"/>
        </w:trPr>
        <w:tc>
          <w:tcPr>
            <w:tcW w:w="1643" w:type="dxa"/>
          </w:tcPr>
          <w:p w:rsidR="00A55CE1" w:rsidRDefault="00A55CE1">
            <w:pPr>
              <w:rPr>
                <w:lang w:val="en-US"/>
              </w:rPr>
            </w:pPr>
            <w:r>
              <w:rPr>
                <w:lang w:val="en-US"/>
              </w:rPr>
              <w:t xml:space="preserve">Subject </w:t>
            </w:r>
          </w:p>
        </w:tc>
        <w:tc>
          <w:tcPr>
            <w:tcW w:w="2450" w:type="dxa"/>
          </w:tcPr>
          <w:p w:rsidR="00A55CE1" w:rsidRDefault="00A55CE1">
            <w:pPr>
              <w:rPr>
                <w:lang w:val="en-US"/>
              </w:rPr>
            </w:pPr>
            <w:r>
              <w:rPr>
                <w:lang w:val="en-US"/>
              </w:rPr>
              <w:t xml:space="preserve">Autumn 1 </w:t>
            </w:r>
          </w:p>
        </w:tc>
        <w:tc>
          <w:tcPr>
            <w:tcW w:w="2081" w:type="dxa"/>
            <w:gridSpan w:val="2"/>
          </w:tcPr>
          <w:p w:rsidR="00A55CE1" w:rsidRDefault="00A55CE1">
            <w:pPr>
              <w:rPr>
                <w:lang w:val="en-US"/>
              </w:rPr>
            </w:pPr>
            <w:r>
              <w:rPr>
                <w:lang w:val="en-US"/>
              </w:rPr>
              <w:t>Autumn 2</w:t>
            </w:r>
          </w:p>
        </w:tc>
        <w:tc>
          <w:tcPr>
            <w:tcW w:w="2140" w:type="dxa"/>
          </w:tcPr>
          <w:p w:rsidR="00A55CE1" w:rsidRDefault="00A55CE1">
            <w:pPr>
              <w:rPr>
                <w:lang w:val="en-US"/>
              </w:rPr>
            </w:pPr>
            <w:r>
              <w:rPr>
                <w:lang w:val="en-US"/>
              </w:rPr>
              <w:t>Spring 1</w:t>
            </w:r>
          </w:p>
        </w:tc>
        <w:tc>
          <w:tcPr>
            <w:tcW w:w="2341" w:type="dxa"/>
          </w:tcPr>
          <w:p w:rsidR="00A55CE1" w:rsidRDefault="00A55CE1">
            <w:pPr>
              <w:rPr>
                <w:lang w:val="en-US"/>
              </w:rPr>
            </w:pPr>
            <w:r>
              <w:rPr>
                <w:lang w:val="en-US"/>
              </w:rPr>
              <w:t>Spring 2</w:t>
            </w:r>
          </w:p>
        </w:tc>
        <w:tc>
          <w:tcPr>
            <w:tcW w:w="2218" w:type="dxa"/>
            <w:gridSpan w:val="2"/>
          </w:tcPr>
          <w:p w:rsidR="00A55CE1" w:rsidRDefault="00A55CE1">
            <w:pPr>
              <w:rPr>
                <w:lang w:val="en-US"/>
              </w:rPr>
            </w:pPr>
            <w:r>
              <w:rPr>
                <w:lang w:val="en-US"/>
              </w:rPr>
              <w:t>Summer 1</w:t>
            </w:r>
          </w:p>
        </w:tc>
        <w:tc>
          <w:tcPr>
            <w:tcW w:w="2648" w:type="dxa"/>
          </w:tcPr>
          <w:p w:rsidR="00A55CE1" w:rsidRDefault="00A55CE1">
            <w:pPr>
              <w:rPr>
                <w:lang w:val="en-US"/>
              </w:rPr>
            </w:pPr>
            <w:r>
              <w:rPr>
                <w:lang w:val="en-US"/>
              </w:rPr>
              <w:t>Summer 2</w:t>
            </w:r>
          </w:p>
        </w:tc>
      </w:tr>
      <w:tr w:rsidR="00D373C0" w:rsidTr="00462FBC">
        <w:trPr>
          <w:trHeight w:val="792"/>
        </w:trPr>
        <w:tc>
          <w:tcPr>
            <w:tcW w:w="1643" w:type="dxa"/>
          </w:tcPr>
          <w:p w:rsidR="00A55CE1" w:rsidRDefault="00A55CE1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2450" w:type="dxa"/>
          </w:tcPr>
          <w:p w:rsidR="001847D9" w:rsidRDefault="001847D9" w:rsidP="001847D9">
            <w:r w:rsidRPr="00A424FD">
              <w:rPr>
                <w:color w:val="00B050"/>
              </w:rPr>
              <w:t>Narrative mystery</w:t>
            </w:r>
            <w:r>
              <w:t>: Nowhere Emporium</w:t>
            </w:r>
          </w:p>
          <w:p w:rsidR="00F0446F" w:rsidRDefault="00F0446F">
            <w:pPr>
              <w:rPr>
                <w:lang w:val="en-US"/>
              </w:rPr>
            </w:pPr>
          </w:p>
          <w:p w:rsidR="00F0446F" w:rsidRDefault="00F0446F">
            <w:pPr>
              <w:rPr>
                <w:lang w:val="en-US"/>
              </w:rPr>
            </w:pPr>
          </w:p>
        </w:tc>
        <w:tc>
          <w:tcPr>
            <w:tcW w:w="2081" w:type="dxa"/>
            <w:gridSpan w:val="2"/>
          </w:tcPr>
          <w:p w:rsidR="008D20C8" w:rsidRDefault="008D20C8" w:rsidP="008D20C8">
            <w:r w:rsidRPr="00A424FD">
              <w:rPr>
                <w:color w:val="00B050"/>
              </w:rPr>
              <w:t>Balanced argument</w:t>
            </w:r>
            <w:r>
              <w:t xml:space="preserve">: Screen time </w:t>
            </w:r>
          </w:p>
          <w:p w:rsidR="00436439" w:rsidRDefault="00436439">
            <w:pPr>
              <w:rPr>
                <w:lang w:val="en-US"/>
              </w:rPr>
            </w:pPr>
          </w:p>
          <w:p w:rsidR="00436439" w:rsidRDefault="00436439">
            <w:pPr>
              <w:rPr>
                <w:lang w:val="en-US"/>
              </w:rPr>
            </w:pPr>
          </w:p>
        </w:tc>
        <w:tc>
          <w:tcPr>
            <w:tcW w:w="2140" w:type="dxa"/>
          </w:tcPr>
          <w:p w:rsidR="00283B67" w:rsidRDefault="00283B67" w:rsidP="00283B67">
            <w:r w:rsidRPr="00A424FD">
              <w:rPr>
                <w:color w:val="00B050"/>
              </w:rPr>
              <w:t>Narrative fantasy</w:t>
            </w:r>
            <w:r>
              <w:t>: Explorer</w:t>
            </w:r>
          </w:p>
          <w:p w:rsidR="00283B67" w:rsidRDefault="00283B67" w:rsidP="0081473E">
            <w:pPr>
              <w:rPr>
                <w:lang w:val="en-US"/>
              </w:rPr>
            </w:pPr>
          </w:p>
          <w:p w:rsidR="00436439" w:rsidRDefault="00436439" w:rsidP="0081473E">
            <w:pPr>
              <w:rPr>
                <w:lang w:val="en-US"/>
              </w:rPr>
            </w:pPr>
          </w:p>
        </w:tc>
        <w:tc>
          <w:tcPr>
            <w:tcW w:w="2341" w:type="dxa"/>
          </w:tcPr>
          <w:p w:rsidR="00283B67" w:rsidRDefault="00283B67" w:rsidP="00283B67">
            <w:pPr>
              <w:rPr>
                <w:lang w:val="en-US"/>
              </w:rPr>
            </w:pPr>
            <w:r w:rsidRPr="00A424FD">
              <w:rPr>
                <w:color w:val="00B050"/>
              </w:rPr>
              <w:t>Biography</w:t>
            </w:r>
            <w:r>
              <w:t>: David Attenborough</w:t>
            </w:r>
          </w:p>
          <w:p w:rsidR="00283B67" w:rsidRDefault="00283B67" w:rsidP="008D20C8"/>
          <w:p w:rsidR="007A1307" w:rsidRDefault="007A1307" w:rsidP="008D20C8">
            <w:pPr>
              <w:rPr>
                <w:lang w:val="en-US"/>
              </w:rPr>
            </w:pPr>
          </w:p>
        </w:tc>
        <w:tc>
          <w:tcPr>
            <w:tcW w:w="2218" w:type="dxa"/>
            <w:gridSpan w:val="2"/>
          </w:tcPr>
          <w:p w:rsidR="001847D9" w:rsidRDefault="001847D9" w:rsidP="001847D9">
            <w:r w:rsidRPr="00A424FD">
              <w:rPr>
                <w:color w:val="00B050"/>
              </w:rPr>
              <w:t>Narrative science fiction</w:t>
            </w:r>
            <w:r>
              <w:t>: Cosmic</w:t>
            </w:r>
          </w:p>
          <w:p w:rsidR="00F0446F" w:rsidRDefault="00F0446F" w:rsidP="0081473E">
            <w:pPr>
              <w:rPr>
                <w:lang w:val="en-US"/>
              </w:rPr>
            </w:pPr>
          </w:p>
          <w:p w:rsidR="00F0446F" w:rsidRDefault="00F0446F" w:rsidP="0081473E">
            <w:pPr>
              <w:rPr>
                <w:lang w:val="en-US"/>
              </w:rPr>
            </w:pPr>
          </w:p>
        </w:tc>
        <w:tc>
          <w:tcPr>
            <w:tcW w:w="2648" w:type="dxa"/>
          </w:tcPr>
          <w:p w:rsidR="008D20C8" w:rsidRDefault="008D20C8" w:rsidP="008D20C8">
            <w:r>
              <w:t>Poetry: Sound Collector</w:t>
            </w:r>
          </w:p>
          <w:p w:rsidR="00436439" w:rsidRDefault="00436439" w:rsidP="008D20C8">
            <w:pPr>
              <w:rPr>
                <w:lang w:val="en-US"/>
              </w:rPr>
            </w:pPr>
          </w:p>
        </w:tc>
      </w:tr>
      <w:tr w:rsidR="00D373C0" w:rsidTr="00462FBC">
        <w:trPr>
          <w:trHeight w:val="792"/>
        </w:trPr>
        <w:tc>
          <w:tcPr>
            <w:tcW w:w="1643" w:type="dxa"/>
          </w:tcPr>
          <w:p w:rsidR="00A55CE1" w:rsidRDefault="00A55CE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</w:p>
        </w:tc>
        <w:tc>
          <w:tcPr>
            <w:tcW w:w="2450" w:type="dxa"/>
          </w:tcPr>
          <w:p w:rsidR="00A55CE1" w:rsidRDefault="00A74515">
            <w:pPr>
              <w:rPr>
                <w:lang w:val="en-US"/>
              </w:rPr>
            </w:pPr>
            <w:r>
              <w:rPr>
                <w:lang w:val="en-US"/>
              </w:rPr>
              <w:t xml:space="preserve">Place Value </w:t>
            </w:r>
          </w:p>
          <w:p w:rsidR="00A74515" w:rsidRDefault="00A74515">
            <w:pPr>
              <w:rPr>
                <w:lang w:val="en-US"/>
              </w:rPr>
            </w:pPr>
          </w:p>
          <w:p w:rsidR="00A74515" w:rsidRDefault="00A74515">
            <w:pPr>
              <w:rPr>
                <w:lang w:val="en-US"/>
              </w:rPr>
            </w:pPr>
            <w:r>
              <w:rPr>
                <w:lang w:val="en-US"/>
              </w:rPr>
              <w:t>Addition and Subtraction</w:t>
            </w:r>
          </w:p>
          <w:p w:rsidR="00A74515" w:rsidRDefault="00A74515">
            <w:pPr>
              <w:rPr>
                <w:lang w:val="en-US"/>
              </w:rPr>
            </w:pPr>
          </w:p>
          <w:p w:rsidR="00A74515" w:rsidRDefault="00A74515" w:rsidP="00E607F2">
            <w:pPr>
              <w:rPr>
                <w:lang w:val="en-US"/>
              </w:rPr>
            </w:pPr>
          </w:p>
        </w:tc>
        <w:tc>
          <w:tcPr>
            <w:tcW w:w="2081" w:type="dxa"/>
            <w:gridSpan w:val="2"/>
          </w:tcPr>
          <w:p w:rsidR="00E607F2" w:rsidRDefault="00E607F2" w:rsidP="00E607F2">
            <w:pPr>
              <w:rPr>
                <w:lang w:val="en-US"/>
              </w:rPr>
            </w:pPr>
            <w:r>
              <w:rPr>
                <w:lang w:val="en-US"/>
              </w:rPr>
              <w:t xml:space="preserve">Multiplication and Division </w:t>
            </w:r>
            <w:r w:rsidR="0075471E">
              <w:rPr>
                <w:lang w:val="en-US"/>
              </w:rPr>
              <w:t>-</w:t>
            </w:r>
            <w:r w:rsidR="00831B44">
              <w:rPr>
                <w:lang w:val="en-US"/>
              </w:rPr>
              <w:t xml:space="preserve"> A</w:t>
            </w:r>
          </w:p>
          <w:p w:rsidR="00A74515" w:rsidRDefault="00A74515">
            <w:pPr>
              <w:rPr>
                <w:lang w:val="en-US"/>
              </w:rPr>
            </w:pPr>
          </w:p>
          <w:p w:rsidR="00A74515" w:rsidRDefault="00E607F2">
            <w:pPr>
              <w:rPr>
                <w:lang w:val="en-US"/>
              </w:rPr>
            </w:pPr>
            <w:r>
              <w:rPr>
                <w:lang w:val="en-US"/>
              </w:rPr>
              <w:t>Fractions</w:t>
            </w:r>
            <w:r w:rsidR="0075471E">
              <w:rPr>
                <w:lang w:val="en-US"/>
              </w:rPr>
              <w:t xml:space="preserve"> - A</w:t>
            </w:r>
          </w:p>
        </w:tc>
        <w:tc>
          <w:tcPr>
            <w:tcW w:w="2140" w:type="dxa"/>
          </w:tcPr>
          <w:p w:rsidR="00A55CE1" w:rsidRDefault="00A74515">
            <w:pPr>
              <w:rPr>
                <w:lang w:val="en-US"/>
              </w:rPr>
            </w:pPr>
            <w:r>
              <w:rPr>
                <w:lang w:val="en-US"/>
              </w:rPr>
              <w:t xml:space="preserve">Multiplication and Division </w:t>
            </w:r>
            <w:r w:rsidR="0075471E">
              <w:rPr>
                <w:lang w:val="en-US"/>
              </w:rPr>
              <w:t>- B</w:t>
            </w:r>
          </w:p>
          <w:p w:rsidR="00A74515" w:rsidRDefault="00A74515">
            <w:pPr>
              <w:rPr>
                <w:lang w:val="en-US"/>
              </w:rPr>
            </w:pPr>
          </w:p>
          <w:p w:rsidR="00A74515" w:rsidRDefault="00A74515">
            <w:pPr>
              <w:rPr>
                <w:lang w:val="en-US"/>
              </w:rPr>
            </w:pPr>
            <w:r>
              <w:rPr>
                <w:lang w:val="en-US"/>
              </w:rPr>
              <w:t>Fractions</w:t>
            </w:r>
            <w:r w:rsidR="0075471E">
              <w:rPr>
                <w:lang w:val="en-US"/>
              </w:rPr>
              <w:t xml:space="preserve"> - B</w:t>
            </w:r>
          </w:p>
        </w:tc>
        <w:tc>
          <w:tcPr>
            <w:tcW w:w="2341" w:type="dxa"/>
          </w:tcPr>
          <w:p w:rsidR="00A74515" w:rsidRDefault="00A74515">
            <w:pPr>
              <w:rPr>
                <w:lang w:val="en-US"/>
              </w:rPr>
            </w:pPr>
            <w:r>
              <w:rPr>
                <w:lang w:val="en-US"/>
              </w:rPr>
              <w:t xml:space="preserve">Decimals and Percentages </w:t>
            </w:r>
          </w:p>
          <w:p w:rsidR="00E607F2" w:rsidRDefault="00E607F2">
            <w:pPr>
              <w:rPr>
                <w:lang w:val="en-US"/>
              </w:rPr>
            </w:pPr>
          </w:p>
          <w:p w:rsidR="00E607F2" w:rsidRDefault="00E607F2">
            <w:pPr>
              <w:rPr>
                <w:lang w:val="en-US"/>
              </w:rPr>
            </w:pPr>
            <w:r>
              <w:rPr>
                <w:lang w:val="en-US"/>
              </w:rPr>
              <w:t xml:space="preserve">Perimeter </w:t>
            </w:r>
          </w:p>
          <w:p w:rsidR="00E607F2" w:rsidRDefault="00E607F2">
            <w:pPr>
              <w:rPr>
                <w:lang w:val="en-US"/>
              </w:rPr>
            </w:pPr>
          </w:p>
          <w:p w:rsidR="00E607F2" w:rsidRDefault="00E607F2">
            <w:pPr>
              <w:rPr>
                <w:lang w:val="en-US"/>
              </w:rPr>
            </w:pPr>
            <w:r>
              <w:rPr>
                <w:lang w:val="en-US"/>
              </w:rPr>
              <w:t>Statistics</w:t>
            </w:r>
          </w:p>
        </w:tc>
        <w:tc>
          <w:tcPr>
            <w:tcW w:w="2218" w:type="dxa"/>
            <w:gridSpan w:val="2"/>
          </w:tcPr>
          <w:p w:rsidR="00A55CE1" w:rsidRDefault="00E607F2">
            <w:pPr>
              <w:rPr>
                <w:lang w:val="en-US"/>
              </w:rPr>
            </w:pPr>
            <w:r>
              <w:rPr>
                <w:lang w:val="en-US"/>
              </w:rPr>
              <w:t>Shape</w:t>
            </w:r>
          </w:p>
          <w:p w:rsidR="00A74515" w:rsidRDefault="00A74515">
            <w:pPr>
              <w:rPr>
                <w:lang w:val="en-US"/>
              </w:rPr>
            </w:pPr>
          </w:p>
          <w:p w:rsidR="00A74515" w:rsidRDefault="00A74515">
            <w:pPr>
              <w:rPr>
                <w:lang w:val="en-US"/>
              </w:rPr>
            </w:pPr>
            <w:r>
              <w:rPr>
                <w:lang w:val="en-US"/>
              </w:rPr>
              <w:t>Position and Direction</w:t>
            </w:r>
          </w:p>
          <w:p w:rsidR="00E607F2" w:rsidRDefault="00E607F2">
            <w:pPr>
              <w:rPr>
                <w:lang w:val="en-US"/>
              </w:rPr>
            </w:pPr>
          </w:p>
          <w:p w:rsidR="00E607F2" w:rsidRDefault="00E607F2" w:rsidP="00E607F2">
            <w:pPr>
              <w:rPr>
                <w:lang w:val="en-US"/>
              </w:rPr>
            </w:pPr>
            <w:r>
              <w:rPr>
                <w:lang w:val="en-US"/>
              </w:rPr>
              <w:t>Decimals</w:t>
            </w:r>
          </w:p>
          <w:p w:rsidR="00E607F2" w:rsidRDefault="00E607F2">
            <w:pPr>
              <w:rPr>
                <w:lang w:val="en-US"/>
              </w:rPr>
            </w:pPr>
          </w:p>
        </w:tc>
        <w:tc>
          <w:tcPr>
            <w:tcW w:w="2648" w:type="dxa"/>
          </w:tcPr>
          <w:p w:rsidR="00A74515" w:rsidRDefault="00E607F2">
            <w:pPr>
              <w:rPr>
                <w:lang w:val="en-US"/>
              </w:rPr>
            </w:pPr>
            <w:r>
              <w:rPr>
                <w:lang w:val="en-US"/>
              </w:rPr>
              <w:t xml:space="preserve">Negative numbers </w:t>
            </w:r>
          </w:p>
          <w:p w:rsidR="00E607F2" w:rsidRDefault="00E607F2">
            <w:pPr>
              <w:rPr>
                <w:lang w:val="en-US"/>
              </w:rPr>
            </w:pPr>
          </w:p>
          <w:p w:rsidR="00E607F2" w:rsidRDefault="00E607F2">
            <w:pPr>
              <w:rPr>
                <w:lang w:val="en-US"/>
              </w:rPr>
            </w:pPr>
            <w:r>
              <w:rPr>
                <w:lang w:val="en-US"/>
              </w:rPr>
              <w:t xml:space="preserve">Converting Units </w:t>
            </w:r>
          </w:p>
          <w:p w:rsidR="00E607F2" w:rsidRDefault="00E607F2">
            <w:pPr>
              <w:rPr>
                <w:lang w:val="en-US"/>
              </w:rPr>
            </w:pPr>
          </w:p>
          <w:p w:rsidR="00E607F2" w:rsidRDefault="00E607F2">
            <w:pPr>
              <w:rPr>
                <w:lang w:val="en-US"/>
              </w:rPr>
            </w:pPr>
            <w:r>
              <w:rPr>
                <w:lang w:val="en-US"/>
              </w:rPr>
              <w:t>Volume</w:t>
            </w:r>
          </w:p>
        </w:tc>
      </w:tr>
      <w:tr w:rsidR="00D373C0" w:rsidTr="00462FBC">
        <w:trPr>
          <w:trHeight w:val="792"/>
        </w:trPr>
        <w:tc>
          <w:tcPr>
            <w:tcW w:w="1643" w:type="dxa"/>
          </w:tcPr>
          <w:p w:rsidR="00B94F92" w:rsidRDefault="00B94F92">
            <w:pPr>
              <w:rPr>
                <w:lang w:val="en-US"/>
              </w:rPr>
            </w:pPr>
            <w:r>
              <w:rPr>
                <w:lang w:val="en-US"/>
              </w:rPr>
              <w:t>Grammar</w:t>
            </w:r>
          </w:p>
        </w:tc>
        <w:tc>
          <w:tcPr>
            <w:tcW w:w="2450" w:type="dxa"/>
          </w:tcPr>
          <w:p w:rsidR="00B94F92" w:rsidRPr="00E00DD4" w:rsidRDefault="00E00DD4" w:rsidP="00E00DD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232322"/>
              </w:rPr>
            </w:pPr>
            <w:r w:rsidRPr="00E00DD4">
              <w:rPr>
                <w:rFonts w:cstheme="minorHAnsi"/>
                <w:color w:val="232322"/>
              </w:rPr>
              <w:t>Proper</w:t>
            </w:r>
            <w:r w:rsidRPr="00E00DD4">
              <w:rPr>
                <w:rFonts w:cstheme="minorHAnsi"/>
                <w:color w:val="232322"/>
                <w:spacing w:val="-7"/>
              </w:rPr>
              <w:t xml:space="preserve"> </w:t>
            </w:r>
            <w:r w:rsidRPr="00E00DD4">
              <w:rPr>
                <w:rFonts w:cstheme="minorHAnsi"/>
                <w:color w:val="232322"/>
              </w:rPr>
              <w:t>Nouns</w:t>
            </w:r>
          </w:p>
          <w:p w:rsidR="00E00DD4" w:rsidRPr="00E00DD4" w:rsidRDefault="00E00DD4" w:rsidP="00E00DD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232322"/>
              </w:rPr>
            </w:pPr>
            <w:r w:rsidRPr="00E00DD4">
              <w:rPr>
                <w:rFonts w:cstheme="minorHAnsi"/>
                <w:color w:val="232322"/>
              </w:rPr>
              <w:t>Adverbs</w:t>
            </w:r>
            <w:r w:rsidRPr="00E00DD4">
              <w:rPr>
                <w:rFonts w:cstheme="minorHAnsi"/>
                <w:color w:val="232322"/>
                <w:spacing w:val="-8"/>
              </w:rPr>
              <w:t xml:space="preserve"> </w:t>
            </w:r>
            <w:r w:rsidRPr="00E00DD4">
              <w:rPr>
                <w:rFonts w:cstheme="minorHAnsi"/>
                <w:color w:val="232322"/>
              </w:rPr>
              <w:t>of</w:t>
            </w:r>
            <w:r w:rsidRPr="00E00DD4">
              <w:rPr>
                <w:rFonts w:cstheme="minorHAnsi"/>
                <w:color w:val="232322"/>
                <w:spacing w:val="-7"/>
              </w:rPr>
              <w:t xml:space="preserve"> </w:t>
            </w:r>
            <w:r w:rsidRPr="00E00DD4">
              <w:rPr>
                <w:rFonts w:cstheme="minorHAnsi"/>
                <w:color w:val="232322"/>
              </w:rPr>
              <w:t>Possibility</w:t>
            </w:r>
          </w:p>
          <w:p w:rsidR="00E00DD4" w:rsidRPr="00E00DD4" w:rsidRDefault="00E00DD4" w:rsidP="00E00DD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232322"/>
              </w:rPr>
            </w:pPr>
            <w:r w:rsidRPr="00E00DD4">
              <w:rPr>
                <w:rFonts w:cstheme="minorHAnsi"/>
                <w:color w:val="232322"/>
              </w:rPr>
              <w:t>Converting Nouns and</w:t>
            </w:r>
            <w:r w:rsidRPr="00E00DD4">
              <w:rPr>
                <w:rFonts w:cstheme="minorHAnsi"/>
                <w:color w:val="232322"/>
                <w:spacing w:val="-45"/>
              </w:rPr>
              <w:t xml:space="preserve"> </w:t>
            </w:r>
            <w:r w:rsidRPr="00E00DD4">
              <w:rPr>
                <w:rFonts w:cstheme="minorHAnsi"/>
                <w:color w:val="232322"/>
              </w:rPr>
              <w:t>Adjectives</w:t>
            </w:r>
            <w:r w:rsidRPr="00E00DD4">
              <w:rPr>
                <w:rFonts w:cstheme="minorHAnsi"/>
                <w:color w:val="232322"/>
                <w:spacing w:val="-7"/>
              </w:rPr>
              <w:t xml:space="preserve"> </w:t>
            </w:r>
            <w:r w:rsidRPr="00E00DD4">
              <w:rPr>
                <w:rFonts w:cstheme="minorHAnsi"/>
                <w:color w:val="232322"/>
              </w:rPr>
              <w:t>into</w:t>
            </w:r>
            <w:r w:rsidRPr="00E00DD4">
              <w:rPr>
                <w:rFonts w:cstheme="minorHAnsi"/>
                <w:color w:val="232322"/>
                <w:spacing w:val="-7"/>
              </w:rPr>
              <w:t xml:space="preserve"> </w:t>
            </w:r>
            <w:r w:rsidRPr="00E00DD4">
              <w:rPr>
                <w:rFonts w:cstheme="minorHAnsi"/>
                <w:color w:val="232322"/>
              </w:rPr>
              <w:t>Verbs</w:t>
            </w:r>
            <w:r w:rsidRPr="00E00DD4">
              <w:rPr>
                <w:rFonts w:cstheme="minorHAnsi"/>
                <w:color w:val="232322"/>
                <w:spacing w:val="-6"/>
              </w:rPr>
              <w:t xml:space="preserve"> </w:t>
            </w:r>
            <w:r w:rsidRPr="00E00DD4">
              <w:rPr>
                <w:rFonts w:cstheme="minorHAnsi"/>
                <w:color w:val="232322"/>
              </w:rPr>
              <w:t>Suffixes</w:t>
            </w:r>
            <w:r w:rsidRPr="00E00DD4">
              <w:rPr>
                <w:rFonts w:cstheme="minorHAnsi"/>
                <w:color w:val="232322"/>
                <w:spacing w:val="-6"/>
              </w:rPr>
              <w:t xml:space="preserve"> </w:t>
            </w:r>
            <w:r w:rsidRPr="00E00DD4">
              <w:rPr>
                <w:rFonts w:cstheme="minorHAnsi"/>
                <w:color w:val="232322"/>
              </w:rPr>
              <w:t>-ate,</w:t>
            </w:r>
            <w:r w:rsidRPr="00E00DD4">
              <w:rPr>
                <w:rFonts w:cstheme="minorHAnsi"/>
                <w:color w:val="232322"/>
                <w:spacing w:val="-5"/>
              </w:rPr>
              <w:t xml:space="preserve"> </w:t>
            </w:r>
            <w:r w:rsidRPr="00E00DD4">
              <w:rPr>
                <w:rFonts w:cstheme="minorHAnsi"/>
                <w:color w:val="232322"/>
              </w:rPr>
              <w:t>-</w:t>
            </w:r>
            <w:proofErr w:type="spellStart"/>
            <w:r w:rsidRPr="00E00DD4">
              <w:rPr>
                <w:rFonts w:cstheme="minorHAnsi"/>
                <w:color w:val="232322"/>
              </w:rPr>
              <w:t>ise</w:t>
            </w:r>
            <w:proofErr w:type="spellEnd"/>
            <w:r w:rsidRPr="00E00DD4">
              <w:rPr>
                <w:rFonts w:cstheme="minorHAnsi"/>
                <w:color w:val="232322"/>
              </w:rPr>
              <w:t>,</w:t>
            </w:r>
            <w:r w:rsidRPr="00E00DD4">
              <w:rPr>
                <w:rFonts w:cstheme="minorHAnsi"/>
                <w:color w:val="232322"/>
                <w:spacing w:val="-6"/>
              </w:rPr>
              <w:t xml:space="preserve"> </w:t>
            </w:r>
            <w:r w:rsidRPr="00E00DD4">
              <w:rPr>
                <w:rFonts w:cstheme="minorHAnsi"/>
                <w:color w:val="232322"/>
              </w:rPr>
              <w:t>-</w:t>
            </w:r>
            <w:proofErr w:type="spellStart"/>
            <w:r w:rsidRPr="00E00DD4">
              <w:rPr>
                <w:rFonts w:cstheme="minorHAnsi"/>
                <w:color w:val="232322"/>
              </w:rPr>
              <w:t>ify</w:t>
            </w:r>
            <w:proofErr w:type="spellEnd"/>
          </w:p>
          <w:p w:rsidR="00E00DD4" w:rsidRPr="00E00DD4" w:rsidRDefault="00E00DD4" w:rsidP="00E00DD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232322"/>
              </w:rPr>
            </w:pPr>
            <w:r w:rsidRPr="00E00DD4">
              <w:rPr>
                <w:rFonts w:cstheme="minorHAnsi"/>
                <w:color w:val="232322"/>
              </w:rPr>
              <w:t>Tenses: Past &amp;</w:t>
            </w:r>
            <w:r w:rsidRPr="00E00DD4">
              <w:rPr>
                <w:rFonts w:cstheme="minorHAnsi"/>
                <w:color w:val="232322"/>
                <w:spacing w:val="1"/>
              </w:rPr>
              <w:t xml:space="preserve"> </w:t>
            </w:r>
            <w:r w:rsidRPr="00E00DD4">
              <w:rPr>
                <w:rFonts w:cstheme="minorHAnsi"/>
                <w:color w:val="232322"/>
                <w:spacing w:val="-1"/>
              </w:rPr>
              <w:t>Present</w:t>
            </w:r>
            <w:r w:rsidRPr="00E00DD4">
              <w:rPr>
                <w:rFonts w:cstheme="minorHAnsi"/>
                <w:color w:val="232322"/>
                <w:spacing w:val="-9"/>
              </w:rPr>
              <w:t xml:space="preserve"> </w:t>
            </w:r>
            <w:r w:rsidRPr="00E00DD4">
              <w:rPr>
                <w:rFonts w:cstheme="minorHAnsi"/>
                <w:color w:val="232322"/>
              </w:rPr>
              <w:t>Progressive</w:t>
            </w:r>
            <w:r w:rsidRPr="00E00DD4">
              <w:rPr>
                <w:rFonts w:cstheme="minorHAnsi"/>
                <w:color w:val="232322"/>
                <w:spacing w:val="-44"/>
              </w:rPr>
              <w:t xml:space="preserve"> </w:t>
            </w:r>
            <w:r w:rsidRPr="00E00DD4">
              <w:rPr>
                <w:rFonts w:cstheme="minorHAnsi"/>
                <w:color w:val="232322"/>
              </w:rPr>
              <w:t>and</w:t>
            </w:r>
            <w:r w:rsidRPr="00E00DD4">
              <w:rPr>
                <w:rFonts w:cstheme="minorHAnsi"/>
                <w:color w:val="232322"/>
                <w:spacing w:val="-6"/>
              </w:rPr>
              <w:t xml:space="preserve"> </w:t>
            </w:r>
            <w:r w:rsidRPr="00E00DD4">
              <w:rPr>
                <w:rFonts w:cstheme="minorHAnsi"/>
                <w:color w:val="232322"/>
              </w:rPr>
              <w:t>Present</w:t>
            </w:r>
            <w:r w:rsidRPr="00E00DD4">
              <w:rPr>
                <w:rFonts w:cstheme="minorHAnsi"/>
                <w:color w:val="232322"/>
                <w:spacing w:val="-6"/>
              </w:rPr>
              <w:t xml:space="preserve"> </w:t>
            </w:r>
            <w:r w:rsidRPr="00E00DD4">
              <w:rPr>
                <w:rFonts w:cstheme="minorHAnsi"/>
                <w:color w:val="232322"/>
              </w:rPr>
              <w:t>Perfect</w:t>
            </w:r>
          </w:p>
          <w:p w:rsidR="00E00DD4" w:rsidRPr="00E00DD4" w:rsidRDefault="00E00DD4" w:rsidP="00E00DD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232322"/>
              </w:rPr>
            </w:pPr>
            <w:r w:rsidRPr="00E00DD4">
              <w:rPr>
                <w:rFonts w:cstheme="minorHAnsi"/>
                <w:color w:val="232322"/>
                <w:spacing w:val="-1"/>
              </w:rPr>
              <w:t xml:space="preserve">Possessive </w:t>
            </w:r>
            <w:r w:rsidRPr="00E00DD4">
              <w:rPr>
                <w:rFonts w:cstheme="minorHAnsi"/>
                <w:color w:val="232322"/>
              </w:rPr>
              <w:t>Plural</w:t>
            </w:r>
            <w:r w:rsidRPr="00E00DD4">
              <w:rPr>
                <w:rFonts w:cstheme="minorHAnsi"/>
                <w:color w:val="232322"/>
                <w:spacing w:val="-45"/>
              </w:rPr>
              <w:t xml:space="preserve"> </w:t>
            </w:r>
            <w:r w:rsidRPr="00E00DD4">
              <w:rPr>
                <w:rFonts w:cstheme="minorHAnsi"/>
                <w:color w:val="232322"/>
              </w:rPr>
              <w:t>Apostrophes</w:t>
            </w:r>
          </w:p>
          <w:p w:rsidR="00E00DD4" w:rsidRPr="00E00DD4" w:rsidRDefault="00E00DD4">
            <w:pPr>
              <w:rPr>
                <w:rFonts w:cstheme="minorHAnsi"/>
                <w:lang w:val="en-US"/>
              </w:rPr>
            </w:pPr>
          </w:p>
        </w:tc>
        <w:tc>
          <w:tcPr>
            <w:tcW w:w="2081" w:type="dxa"/>
            <w:gridSpan w:val="2"/>
          </w:tcPr>
          <w:p w:rsidR="00B94F92" w:rsidRPr="00E00DD4" w:rsidRDefault="00E00DD4" w:rsidP="00E00DD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E00DD4">
              <w:rPr>
                <w:rFonts w:cstheme="minorHAnsi"/>
                <w:color w:val="232322"/>
              </w:rPr>
              <w:t>Adverbs</w:t>
            </w:r>
          </w:p>
          <w:p w:rsidR="00E00DD4" w:rsidRPr="00E00DD4" w:rsidRDefault="00E00DD4" w:rsidP="00E00DD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E00DD4">
              <w:rPr>
                <w:rFonts w:cstheme="minorHAnsi"/>
                <w:color w:val="232322"/>
              </w:rPr>
              <w:t>Degrees</w:t>
            </w:r>
            <w:r w:rsidRPr="00E00DD4">
              <w:rPr>
                <w:rFonts w:cstheme="minorHAnsi"/>
                <w:color w:val="232322"/>
                <w:spacing w:val="-8"/>
              </w:rPr>
              <w:t xml:space="preserve"> </w:t>
            </w:r>
            <w:r w:rsidRPr="00E00DD4">
              <w:rPr>
                <w:rFonts w:cstheme="minorHAnsi"/>
                <w:color w:val="232322"/>
              </w:rPr>
              <w:t>of</w:t>
            </w:r>
            <w:r w:rsidRPr="00E00DD4">
              <w:rPr>
                <w:rFonts w:cstheme="minorHAnsi"/>
                <w:color w:val="232322"/>
                <w:spacing w:val="-8"/>
              </w:rPr>
              <w:t xml:space="preserve"> </w:t>
            </w:r>
            <w:r w:rsidRPr="00E00DD4">
              <w:rPr>
                <w:rFonts w:cstheme="minorHAnsi"/>
                <w:color w:val="232322"/>
              </w:rPr>
              <w:t>Possibility</w:t>
            </w:r>
            <w:r w:rsidRPr="00E00DD4">
              <w:rPr>
                <w:rFonts w:cstheme="minorHAnsi"/>
                <w:color w:val="232322"/>
                <w:spacing w:val="-8"/>
              </w:rPr>
              <w:t xml:space="preserve"> </w:t>
            </w:r>
            <w:r w:rsidRPr="00E00DD4">
              <w:rPr>
                <w:rFonts w:cstheme="minorHAnsi"/>
                <w:color w:val="232322"/>
              </w:rPr>
              <w:t>-</w:t>
            </w:r>
            <w:r w:rsidRPr="00E00DD4">
              <w:rPr>
                <w:rFonts w:cstheme="minorHAnsi"/>
                <w:color w:val="232322"/>
                <w:spacing w:val="-45"/>
              </w:rPr>
              <w:t xml:space="preserve"> </w:t>
            </w:r>
            <w:r w:rsidRPr="00E00DD4">
              <w:rPr>
                <w:rFonts w:cstheme="minorHAnsi"/>
                <w:color w:val="232322"/>
              </w:rPr>
              <w:t>Modal</w:t>
            </w:r>
            <w:r w:rsidRPr="00E00DD4">
              <w:rPr>
                <w:rFonts w:cstheme="minorHAnsi"/>
                <w:color w:val="232322"/>
                <w:spacing w:val="-4"/>
              </w:rPr>
              <w:t xml:space="preserve"> </w:t>
            </w:r>
            <w:r w:rsidRPr="00E00DD4">
              <w:rPr>
                <w:rFonts w:cstheme="minorHAnsi"/>
                <w:color w:val="232322"/>
              </w:rPr>
              <w:t>Verbs</w:t>
            </w:r>
          </w:p>
          <w:p w:rsidR="00E00DD4" w:rsidRPr="00E00DD4" w:rsidRDefault="00E00DD4" w:rsidP="00E00DD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E00DD4">
              <w:rPr>
                <w:rFonts w:cstheme="minorHAnsi"/>
                <w:color w:val="232322"/>
              </w:rPr>
              <w:t>Verb Prefixes dis-,</w:t>
            </w:r>
            <w:r w:rsidRPr="00E00DD4">
              <w:rPr>
                <w:rFonts w:cstheme="minorHAnsi"/>
                <w:color w:val="232322"/>
                <w:spacing w:val="-45"/>
              </w:rPr>
              <w:t xml:space="preserve"> </w:t>
            </w:r>
            <w:r w:rsidRPr="00E00DD4">
              <w:rPr>
                <w:rFonts w:cstheme="minorHAnsi"/>
                <w:color w:val="232322"/>
              </w:rPr>
              <w:t>de-,</w:t>
            </w:r>
            <w:r w:rsidRPr="00E00DD4">
              <w:rPr>
                <w:rFonts w:cstheme="minorHAnsi"/>
                <w:color w:val="232322"/>
                <w:spacing w:val="-7"/>
              </w:rPr>
              <w:t xml:space="preserve"> </w:t>
            </w:r>
            <w:r w:rsidRPr="00E00DD4">
              <w:rPr>
                <w:rFonts w:cstheme="minorHAnsi"/>
                <w:color w:val="232322"/>
              </w:rPr>
              <w:t>mis-,</w:t>
            </w:r>
            <w:r w:rsidRPr="00E00DD4">
              <w:rPr>
                <w:rFonts w:cstheme="minorHAnsi"/>
                <w:color w:val="232322"/>
                <w:spacing w:val="-7"/>
              </w:rPr>
              <w:t xml:space="preserve"> </w:t>
            </w:r>
            <w:r w:rsidRPr="00E00DD4">
              <w:rPr>
                <w:rFonts w:cstheme="minorHAnsi"/>
                <w:color w:val="232322"/>
              </w:rPr>
              <w:t>over-,</w:t>
            </w:r>
            <w:r w:rsidRPr="00E00DD4">
              <w:rPr>
                <w:rFonts w:cstheme="minorHAnsi"/>
                <w:color w:val="232322"/>
                <w:spacing w:val="-7"/>
              </w:rPr>
              <w:t xml:space="preserve"> </w:t>
            </w:r>
            <w:r w:rsidRPr="00E00DD4">
              <w:rPr>
                <w:rFonts w:cstheme="minorHAnsi"/>
                <w:color w:val="232322"/>
              </w:rPr>
              <w:t>re-</w:t>
            </w:r>
          </w:p>
          <w:p w:rsidR="00E00DD4" w:rsidRPr="00E00DD4" w:rsidRDefault="00E00DD4" w:rsidP="00E00DD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E00DD4">
              <w:rPr>
                <w:rFonts w:cstheme="minorHAnsi"/>
                <w:color w:val="232322"/>
              </w:rPr>
              <w:t>Verb</w:t>
            </w:r>
            <w:r w:rsidRPr="00E00DD4">
              <w:rPr>
                <w:rFonts w:cstheme="minorHAnsi"/>
                <w:color w:val="232322"/>
                <w:spacing w:val="-10"/>
              </w:rPr>
              <w:t xml:space="preserve"> </w:t>
            </w:r>
            <w:r w:rsidRPr="00E00DD4">
              <w:rPr>
                <w:rFonts w:cstheme="minorHAnsi"/>
                <w:color w:val="232322"/>
              </w:rPr>
              <w:t>Inflections</w:t>
            </w:r>
            <w:r w:rsidRPr="00E00DD4">
              <w:rPr>
                <w:rFonts w:cstheme="minorHAnsi"/>
                <w:color w:val="232322"/>
                <w:spacing w:val="-9"/>
              </w:rPr>
              <w:t xml:space="preserve"> </w:t>
            </w:r>
            <w:r w:rsidRPr="00E00DD4">
              <w:rPr>
                <w:rFonts w:cstheme="minorHAnsi"/>
                <w:color w:val="232322"/>
              </w:rPr>
              <w:t>&amp;</w:t>
            </w:r>
            <w:r w:rsidRPr="00E00DD4">
              <w:rPr>
                <w:rFonts w:cstheme="minorHAnsi"/>
                <w:color w:val="232322"/>
                <w:spacing w:val="-45"/>
              </w:rPr>
              <w:t xml:space="preserve"> </w:t>
            </w:r>
            <w:r w:rsidRPr="00E00DD4">
              <w:rPr>
                <w:rFonts w:cstheme="minorHAnsi"/>
                <w:color w:val="232322"/>
              </w:rPr>
              <w:t>Standard</w:t>
            </w:r>
            <w:r w:rsidRPr="00E00DD4">
              <w:rPr>
                <w:rFonts w:cstheme="minorHAnsi"/>
                <w:color w:val="232322"/>
                <w:spacing w:val="-8"/>
              </w:rPr>
              <w:t xml:space="preserve"> </w:t>
            </w:r>
            <w:r w:rsidRPr="00E00DD4">
              <w:rPr>
                <w:rFonts w:cstheme="minorHAnsi"/>
                <w:color w:val="232322"/>
              </w:rPr>
              <w:t>English</w:t>
            </w:r>
          </w:p>
          <w:p w:rsidR="00E00DD4" w:rsidRPr="00E00DD4" w:rsidRDefault="00E00DD4" w:rsidP="00E00DD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E00DD4">
              <w:rPr>
                <w:rFonts w:cstheme="minorHAnsi"/>
                <w:color w:val="232322"/>
              </w:rPr>
              <w:t>Using</w:t>
            </w:r>
            <w:r w:rsidRPr="00E00DD4">
              <w:rPr>
                <w:rFonts w:cstheme="minorHAnsi"/>
                <w:color w:val="232322"/>
                <w:spacing w:val="-3"/>
              </w:rPr>
              <w:t xml:space="preserve"> </w:t>
            </w:r>
            <w:r w:rsidRPr="00E00DD4">
              <w:rPr>
                <w:rFonts w:cstheme="minorHAnsi"/>
                <w:color w:val="232322"/>
              </w:rPr>
              <w:t>Inverted</w:t>
            </w:r>
            <w:r w:rsidRPr="00E00DD4">
              <w:rPr>
                <w:rFonts w:cstheme="minorHAnsi"/>
                <w:color w:val="232322"/>
                <w:spacing w:val="-3"/>
              </w:rPr>
              <w:t xml:space="preserve"> </w:t>
            </w:r>
            <w:r w:rsidRPr="00E00DD4">
              <w:rPr>
                <w:rFonts w:cstheme="minorHAnsi"/>
                <w:color w:val="232322"/>
              </w:rPr>
              <w:t>Commas</w:t>
            </w:r>
          </w:p>
        </w:tc>
        <w:tc>
          <w:tcPr>
            <w:tcW w:w="2140" w:type="dxa"/>
          </w:tcPr>
          <w:p w:rsidR="00B94F92" w:rsidRPr="00DF247D" w:rsidRDefault="00E00DD4" w:rsidP="00E00DD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DF247D">
              <w:rPr>
                <w:rFonts w:cstheme="minorHAnsi"/>
                <w:color w:val="232322"/>
              </w:rPr>
              <w:t>Prepositions</w:t>
            </w:r>
          </w:p>
          <w:p w:rsidR="00E00DD4" w:rsidRPr="00DF247D" w:rsidRDefault="00E00DD4" w:rsidP="00E00DD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DF247D">
              <w:rPr>
                <w:rFonts w:cstheme="minorHAnsi"/>
                <w:color w:val="232322"/>
              </w:rPr>
              <w:t>More</w:t>
            </w:r>
            <w:r w:rsidRPr="00DF247D">
              <w:rPr>
                <w:rFonts w:cstheme="minorHAnsi"/>
                <w:color w:val="232322"/>
                <w:spacing w:val="-7"/>
              </w:rPr>
              <w:t xml:space="preserve"> </w:t>
            </w:r>
            <w:r w:rsidRPr="00DF247D">
              <w:rPr>
                <w:rFonts w:cstheme="minorHAnsi"/>
                <w:color w:val="232322"/>
              </w:rPr>
              <w:t>Prefixes</w:t>
            </w:r>
          </w:p>
          <w:p w:rsidR="00E00DD4" w:rsidRPr="00DF247D" w:rsidRDefault="00E00DD4" w:rsidP="00E00DD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DF247D">
              <w:rPr>
                <w:rFonts w:cstheme="minorHAnsi"/>
                <w:color w:val="232322"/>
              </w:rPr>
              <w:t>Coordinating</w:t>
            </w:r>
            <w:r w:rsidRPr="00DF247D">
              <w:rPr>
                <w:rFonts w:cstheme="minorHAnsi"/>
                <w:color w:val="232322"/>
                <w:spacing w:val="-45"/>
              </w:rPr>
              <w:t xml:space="preserve"> </w:t>
            </w:r>
            <w:r w:rsidRPr="00DF247D">
              <w:rPr>
                <w:rFonts w:cstheme="minorHAnsi"/>
                <w:color w:val="232322"/>
              </w:rPr>
              <w:t>Conjunctions</w:t>
            </w:r>
          </w:p>
          <w:p w:rsidR="00E00DD4" w:rsidRPr="00DF247D" w:rsidRDefault="00E00DD4" w:rsidP="00E00DD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DF247D">
              <w:rPr>
                <w:rFonts w:cstheme="minorHAnsi"/>
                <w:color w:val="232322"/>
              </w:rPr>
              <w:t>Using Inverted Commas</w:t>
            </w:r>
            <w:r w:rsidRPr="00DF247D">
              <w:rPr>
                <w:rFonts w:cstheme="minorHAnsi"/>
                <w:color w:val="232322"/>
                <w:spacing w:val="-45"/>
              </w:rPr>
              <w:t xml:space="preserve"> </w:t>
            </w:r>
            <w:r w:rsidRPr="00DF247D">
              <w:rPr>
                <w:rFonts w:cstheme="minorHAnsi"/>
                <w:color w:val="232322"/>
              </w:rPr>
              <w:t>(Changing the Position of</w:t>
            </w:r>
            <w:r w:rsidRPr="00DF247D">
              <w:rPr>
                <w:rFonts w:cstheme="minorHAnsi"/>
                <w:color w:val="232322"/>
                <w:spacing w:val="1"/>
              </w:rPr>
              <w:t xml:space="preserve"> </w:t>
            </w:r>
            <w:r w:rsidRPr="00DF247D">
              <w:rPr>
                <w:rFonts w:cstheme="minorHAnsi"/>
                <w:color w:val="232322"/>
              </w:rPr>
              <w:t>the</w:t>
            </w:r>
            <w:r w:rsidRPr="00DF247D">
              <w:rPr>
                <w:rFonts w:cstheme="minorHAnsi"/>
                <w:color w:val="232322"/>
                <w:spacing w:val="-2"/>
              </w:rPr>
              <w:t xml:space="preserve"> </w:t>
            </w:r>
            <w:r w:rsidRPr="00DF247D">
              <w:rPr>
                <w:rFonts w:cstheme="minorHAnsi"/>
                <w:color w:val="232322"/>
              </w:rPr>
              <w:t>Reporting</w:t>
            </w:r>
            <w:r w:rsidRPr="00DF247D">
              <w:rPr>
                <w:rFonts w:cstheme="minorHAnsi"/>
                <w:color w:val="232322"/>
                <w:spacing w:val="-2"/>
              </w:rPr>
              <w:t xml:space="preserve"> </w:t>
            </w:r>
            <w:r w:rsidRPr="00DF247D">
              <w:rPr>
                <w:rFonts w:cstheme="minorHAnsi"/>
                <w:color w:val="232322"/>
              </w:rPr>
              <w:t>Clause)</w:t>
            </w:r>
          </w:p>
          <w:p w:rsidR="00E00DD4" w:rsidRPr="00DF247D" w:rsidRDefault="00E00DD4" w:rsidP="00E00DD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DF247D">
              <w:rPr>
                <w:rFonts w:cstheme="minorHAnsi"/>
                <w:color w:val="232322"/>
              </w:rPr>
              <w:t>Parenthesis</w:t>
            </w:r>
            <w:r w:rsidRPr="00DF247D">
              <w:rPr>
                <w:rFonts w:cstheme="minorHAnsi"/>
                <w:color w:val="232322"/>
                <w:spacing w:val="-6"/>
              </w:rPr>
              <w:t xml:space="preserve"> </w:t>
            </w:r>
            <w:r w:rsidRPr="00DF247D">
              <w:rPr>
                <w:rFonts w:cstheme="minorHAnsi"/>
                <w:color w:val="232322"/>
              </w:rPr>
              <w:t>–</w:t>
            </w:r>
            <w:r w:rsidRPr="00DF247D">
              <w:rPr>
                <w:rFonts w:cstheme="minorHAnsi"/>
                <w:color w:val="232322"/>
                <w:spacing w:val="-6"/>
              </w:rPr>
              <w:t xml:space="preserve"> </w:t>
            </w:r>
            <w:r w:rsidRPr="00DF247D">
              <w:rPr>
                <w:rFonts w:cstheme="minorHAnsi"/>
                <w:color w:val="232322"/>
              </w:rPr>
              <w:t>Brackets</w:t>
            </w:r>
          </w:p>
          <w:p w:rsidR="00E00DD4" w:rsidRPr="00DF247D" w:rsidRDefault="00E00DD4" w:rsidP="00E00DD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DF247D">
              <w:rPr>
                <w:rFonts w:cstheme="minorHAnsi"/>
                <w:color w:val="232322"/>
              </w:rPr>
              <w:t>Commas</w:t>
            </w:r>
            <w:r w:rsidRPr="00DF247D">
              <w:rPr>
                <w:rFonts w:cstheme="minorHAnsi"/>
                <w:color w:val="232322"/>
                <w:spacing w:val="-7"/>
              </w:rPr>
              <w:t xml:space="preserve"> </w:t>
            </w:r>
            <w:r w:rsidRPr="00DF247D">
              <w:rPr>
                <w:rFonts w:cstheme="minorHAnsi"/>
                <w:color w:val="232322"/>
              </w:rPr>
              <w:t>for</w:t>
            </w:r>
            <w:r w:rsidRPr="00DF247D">
              <w:rPr>
                <w:rFonts w:cstheme="minorHAnsi"/>
                <w:color w:val="232322"/>
                <w:spacing w:val="-7"/>
              </w:rPr>
              <w:t xml:space="preserve"> </w:t>
            </w:r>
            <w:r w:rsidRPr="00DF247D">
              <w:rPr>
                <w:rFonts w:cstheme="minorHAnsi"/>
                <w:color w:val="232322"/>
              </w:rPr>
              <w:t>Meaning</w:t>
            </w:r>
            <w:r w:rsidRPr="00DF247D">
              <w:rPr>
                <w:rFonts w:cstheme="minorHAnsi"/>
                <w:color w:val="232322"/>
                <w:spacing w:val="-45"/>
              </w:rPr>
              <w:t xml:space="preserve"> </w:t>
            </w:r>
            <w:r w:rsidRPr="00DF247D">
              <w:rPr>
                <w:rFonts w:cstheme="minorHAnsi"/>
                <w:color w:val="232322"/>
              </w:rPr>
              <w:t>and</w:t>
            </w:r>
            <w:r w:rsidRPr="00DF247D">
              <w:rPr>
                <w:rFonts w:cstheme="minorHAnsi"/>
                <w:color w:val="232322"/>
                <w:spacing w:val="-3"/>
              </w:rPr>
              <w:t xml:space="preserve"> </w:t>
            </w:r>
            <w:r w:rsidRPr="00DF247D">
              <w:rPr>
                <w:rFonts w:cstheme="minorHAnsi"/>
                <w:color w:val="232322"/>
              </w:rPr>
              <w:t>Clarity</w:t>
            </w:r>
          </w:p>
        </w:tc>
        <w:tc>
          <w:tcPr>
            <w:tcW w:w="2341" w:type="dxa"/>
          </w:tcPr>
          <w:p w:rsidR="00B94F92" w:rsidRPr="00DF247D" w:rsidRDefault="00DF247D" w:rsidP="00DF247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DF247D">
              <w:rPr>
                <w:rFonts w:cstheme="minorHAnsi"/>
                <w:color w:val="232322"/>
              </w:rPr>
              <w:t>Determiners</w:t>
            </w:r>
          </w:p>
          <w:p w:rsidR="00DF247D" w:rsidRPr="00DF247D" w:rsidRDefault="00DF247D" w:rsidP="00DF247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DF247D">
              <w:rPr>
                <w:rFonts w:cstheme="minorHAnsi"/>
                <w:color w:val="232322"/>
              </w:rPr>
              <w:t>More</w:t>
            </w:r>
            <w:r w:rsidRPr="00DF247D">
              <w:rPr>
                <w:rFonts w:cstheme="minorHAnsi"/>
                <w:color w:val="232322"/>
                <w:spacing w:val="-6"/>
              </w:rPr>
              <w:t xml:space="preserve"> </w:t>
            </w:r>
            <w:r w:rsidRPr="00DF247D">
              <w:rPr>
                <w:rFonts w:cstheme="minorHAnsi"/>
                <w:color w:val="232322"/>
              </w:rPr>
              <w:t>Suffixes</w:t>
            </w:r>
          </w:p>
          <w:p w:rsidR="00DF247D" w:rsidRPr="00DF247D" w:rsidRDefault="00DF247D" w:rsidP="00DF247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DF247D">
              <w:rPr>
                <w:rFonts w:cstheme="minorHAnsi"/>
                <w:color w:val="232322"/>
                <w:spacing w:val="-1"/>
              </w:rPr>
              <w:t>Subordinating</w:t>
            </w:r>
            <w:r w:rsidRPr="00DF247D">
              <w:rPr>
                <w:rFonts w:cstheme="minorHAnsi"/>
                <w:color w:val="232322"/>
                <w:spacing w:val="-45"/>
              </w:rPr>
              <w:t xml:space="preserve"> </w:t>
            </w:r>
            <w:r w:rsidRPr="00DF247D">
              <w:rPr>
                <w:rFonts w:cstheme="minorHAnsi"/>
                <w:color w:val="232322"/>
              </w:rPr>
              <w:t>Conjunctions</w:t>
            </w:r>
          </w:p>
          <w:p w:rsidR="00DF247D" w:rsidRPr="00DF247D" w:rsidRDefault="00DF247D" w:rsidP="00DF247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DF247D">
              <w:rPr>
                <w:rFonts w:cstheme="minorHAnsi"/>
                <w:color w:val="232322"/>
                <w:spacing w:val="-1"/>
              </w:rPr>
              <w:t>Linking Paragraphs</w:t>
            </w:r>
            <w:r w:rsidRPr="00DF247D">
              <w:rPr>
                <w:rFonts w:cstheme="minorHAnsi"/>
                <w:color w:val="232322"/>
                <w:spacing w:val="-45"/>
              </w:rPr>
              <w:t xml:space="preserve"> </w:t>
            </w:r>
            <w:r w:rsidRPr="00DF247D">
              <w:rPr>
                <w:rFonts w:cstheme="minorHAnsi"/>
                <w:color w:val="232322"/>
              </w:rPr>
              <w:t>with</w:t>
            </w:r>
            <w:r w:rsidRPr="00DF247D">
              <w:rPr>
                <w:rFonts w:cstheme="minorHAnsi"/>
                <w:color w:val="232322"/>
                <w:spacing w:val="-5"/>
              </w:rPr>
              <w:t xml:space="preserve"> </w:t>
            </w:r>
            <w:r w:rsidRPr="00DF247D">
              <w:rPr>
                <w:rFonts w:cstheme="minorHAnsi"/>
                <w:color w:val="232322"/>
              </w:rPr>
              <w:t>Adverbials</w:t>
            </w:r>
          </w:p>
          <w:p w:rsidR="00DF247D" w:rsidRPr="00DF247D" w:rsidRDefault="00DF247D" w:rsidP="00DF247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DF247D">
              <w:rPr>
                <w:rFonts w:cstheme="minorHAnsi"/>
                <w:color w:val="232322"/>
              </w:rPr>
              <w:t>Direct &amp; Indirect</w:t>
            </w:r>
            <w:r w:rsidRPr="00DF247D">
              <w:rPr>
                <w:rFonts w:cstheme="minorHAnsi"/>
                <w:color w:val="232322"/>
                <w:spacing w:val="1"/>
              </w:rPr>
              <w:t xml:space="preserve"> </w:t>
            </w:r>
            <w:r w:rsidRPr="00DF247D">
              <w:rPr>
                <w:rFonts w:cstheme="minorHAnsi"/>
                <w:color w:val="232322"/>
              </w:rPr>
              <w:t>(Reported)</w:t>
            </w:r>
            <w:r w:rsidRPr="00DF247D">
              <w:rPr>
                <w:rFonts w:cstheme="minorHAnsi"/>
                <w:color w:val="232322"/>
                <w:spacing w:val="-11"/>
              </w:rPr>
              <w:t xml:space="preserve"> </w:t>
            </w:r>
            <w:r w:rsidRPr="00DF247D">
              <w:rPr>
                <w:rFonts w:cstheme="minorHAnsi"/>
                <w:color w:val="232322"/>
              </w:rPr>
              <w:t>Speech</w:t>
            </w:r>
          </w:p>
        </w:tc>
        <w:tc>
          <w:tcPr>
            <w:tcW w:w="2218" w:type="dxa"/>
            <w:gridSpan w:val="2"/>
          </w:tcPr>
          <w:p w:rsidR="00B94F92" w:rsidRPr="00DF247D" w:rsidRDefault="00DF247D" w:rsidP="00DF247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DF247D">
              <w:rPr>
                <w:rFonts w:cstheme="minorHAnsi"/>
                <w:color w:val="232322"/>
              </w:rPr>
              <w:t>Pronouns &amp;</w:t>
            </w:r>
            <w:r w:rsidRPr="00DF247D">
              <w:rPr>
                <w:rFonts w:cstheme="minorHAnsi"/>
                <w:color w:val="232322"/>
                <w:spacing w:val="1"/>
              </w:rPr>
              <w:t xml:space="preserve"> </w:t>
            </w:r>
            <w:r w:rsidRPr="00DF247D">
              <w:rPr>
                <w:rFonts w:cstheme="minorHAnsi"/>
                <w:color w:val="232322"/>
                <w:spacing w:val="-1"/>
              </w:rPr>
              <w:t>Possessive</w:t>
            </w:r>
            <w:r w:rsidRPr="00DF247D">
              <w:rPr>
                <w:rFonts w:cstheme="minorHAnsi"/>
                <w:color w:val="232322"/>
                <w:spacing w:val="-6"/>
              </w:rPr>
              <w:t xml:space="preserve"> </w:t>
            </w:r>
            <w:r w:rsidRPr="00DF247D">
              <w:rPr>
                <w:rFonts w:cstheme="minorHAnsi"/>
                <w:color w:val="232322"/>
                <w:spacing w:val="-1"/>
              </w:rPr>
              <w:t>Pronouns</w:t>
            </w:r>
          </w:p>
          <w:p w:rsidR="00DF247D" w:rsidRPr="00DF247D" w:rsidRDefault="00DF247D" w:rsidP="00DF247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DF247D">
              <w:rPr>
                <w:rFonts w:cstheme="minorHAnsi"/>
                <w:color w:val="232322"/>
              </w:rPr>
              <w:t>Word</w:t>
            </w:r>
            <w:r w:rsidRPr="00DF247D">
              <w:rPr>
                <w:rFonts w:cstheme="minorHAnsi"/>
                <w:color w:val="232322"/>
                <w:spacing w:val="-8"/>
              </w:rPr>
              <w:t xml:space="preserve"> </w:t>
            </w:r>
            <w:r w:rsidRPr="00DF247D">
              <w:rPr>
                <w:rFonts w:cstheme="minorHAnsi"/>
                <w:color w:val="232322"/>
              </w:rPr>
              <w:t>Families</w:t>
            </w:r>
          </w:p>
          <w:p w:rsidR="00DF247D" w:rsidRPr="00DF247D" w:rsidRDefault="00DF247D" w:rsidP="00DF247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DF247D">
              <w:rPr>
                <w:rFonts w:cstheme="minorHAnsi"/>
                <w:color w:val="232322"/>
              </w:rPr>
              <w:t>Subordinate</w:t>
            </w:r>
            <w:r w:rsidRPr="00DF247D">
              <w:rPr>
                <w:rFonts w:cstheme="minorHAnsi"/>
                <w:color w:val="232322"/>
                <w:spacing w:val="-6"/>
              </w:rPr>
              <w:t xml:space="preserve"> </w:t>
            </w:r>
            <w:r w:rsidRPr="00DF247D">
              <w:rPr>
                <w:rFonts w:cstheme="minorHAnsi"/>
                <w:color w:val="232322"/>
              </w:rPr>
              <w:t>Clauses</w:t>
            </w:r>
          </w:p>
          <w:p w:rsidR="00DF247D" w:rsidRPr="00DF247D" w:rsidRDefault="00DF247D" w:rsidP="00DF247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DF247D">
              <w:rPr>
                <w:rFonts w:cstheme="minorHAnsi"/>
                <w:color w:val="232322"/>
                <w:spacing w:val="-1"/>
              </w:rPr>
              <w:t xml:space="preserve">Writing </w:t>
            </w:r>
            <w:r w:rsidRPr="00DF247D">
              <w:rPr>
                <w:rFonts w:cstheme="minorHAnsi"/>
                <w:color w:val="232322"/>
              </w:rPr>
              <w:t>Cohesive</w:t>
            </w:r>
            <w:r w:rsidRPr="00DF247D">
              <w:rPr>
                <w:rFonts w:cstheme="minorHAnsi"/>
                <w:color w:val="232322"/>
                <w:spacing w:val="-45"/>
              </w:rPr>
              <w:t xml:space="preserve"> </w:t>
            </w:r>
            <w:r w:rsidRPr="00DF247D">
              <w:rPr>
                <w:rFonts w:cstheme="minorHAnsi"/>
                <w:color w:val="232322"/>
              </w:rPr>
              <w:t>Paragraphs</w:t>
            </w:r>
          </w:p>
          <w:p w:rsidR="00DF247D" w:rsidRPr="00DF247D" w:rsidRDefault="00DF247D" w:rsidP="00DF247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DF247D">
              <w:rPr>
                <w:rFonts w:cstheme="minorHAnsi"/>
                <w:color w:val="232322"/>
              </w:rPr>
              <w:t>Parenthesis</w:t>
            </w:r>
            <w:r w:rsidRPr="00DF247D">
              <w:rPr>
                <w:rFonts w:cstheme="minorHAnsi"/>
                <w:color w:val="232322"/>
                <w:spacing w:val="-5"/>
              </w:rPr>
              <w:t xml:space="preserve"> </w:t>
            </w:r>
            <w:r w:rsidRPr="00DF247D">
              <w:rPr>
                <w:rFonts w:cstheme="minorHAnsi"/>
                <w:color w:val="232322"/>
              </w:rPr>
              <w:t>–</w:t>
            </w:r>
            <w:r w:rsidRPr="00DF247D">
              <w:rPr>
                <w:rFonts w:cstheme="minorHAnsi"/>
                <w:color w:val="232322"/>
                <w:spacing w:val="-4"/>
              </w:rPr>
              <w:t xml:space="preserve"> </w:t>
            </w:r>
            <w:r w:rsidRPr="00DF247D">
              <w:rPr>
                <w:rFonts w:cstheme="minorHAnsi"/>
                <w:color w:val="232322"/>
              </w:rPr>
              <w:t>Commas</w:t>
            </w:r>
          </w:p>
          <w:p w:rsidR="00DF247D" w:rsidRPr="00DF247D" w:rsidRDefault="00DF247D" w:rsidP="00DF247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DF247D">
              <w:rPr>
                <w:rFonts w:cstheme="minorHAnsi"/>
                <w:color w:val="232322"/>
              </w:rPr>
              <w:t>Homophones</w:t>
            </w:r>
          </w:p>
        </w:tc>
        <w:tc>
          <w:tcPr>
            <w:tcW w:w="2648" w:type="dxa"/>
          </w:tcPr>
          <w:p w:rsidR="00B94F92" w:rsidRPr="00DF247D" w:rsidRDefault="00DF247D" w:rsidP="00DF247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DF247D">
              <w:rPr>
                <w:rFonts w:cstheme="minorHAnsi"/>
                <w:color w:val="232322"/>
                <w:spacing w:val="-1"/>
              </w:rPr>
              <w:t>Adverbials/Fronted</w:t>
            </w:r>
            <w:r w:rsidRPr="00DF247D">
              <w:rPr>
                <w:rFonts w:cstheme="minorHAnsi"/>
                <w:color w:val="232322"/>
                <w:spacing w:val="-45"/>
              </w:rPr>
              <w:t xml:space="preserve"> </w:t>
            </w:r>
            <w:r w:rsidRPr="00DF247D">
              <w:rPr>
                <w:rFonts w:cstheme="minorHAnsi"/>
                <w:color w:val="232322"/>
              </w:rPr>
              <w:t>Adverbials</w:t>
            </w:r>
          </w:p>
          <w:p w:rsidR="00DF247D" w:rsidRPr="00DF247D" w:rsidRDefault="00DF247D" w:rsidP="00DF247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DF247D">
              <w:rPr>
                <w:rFonts w:cstheme="minorHAnsi"/>
                <w:color w:val="232322"/>
              </w:rPr>
              <w:t>Dictionary</w:t>
            </w:r>
            <w:r w:rsidRPr="00DF247D">
              <w:rPr>
                <w:rFonts w:cstheme="minorHAnsi"/>
                <w:color w:val="232322"/>
                <w:spacing w:val="-9"/>
              </w:rPr>
              <w:t xml:space="preserve"> </w:t>
            </w:r>
            <w:r w:rsidRPr="00DF247D">
              <w:rPr>
                <w:rFonts w:cstheme="minorHAnsi"/>
                <w:color w:val="232322"/>
              </w:rPr>
              <w:t>Work</w:t>
            </w:r>
          </w:p>
          <w:p w:rsidR="00DF247D" w:rsidRPr="00DF247D" w:rsidRDefault="00DF247D" w:rsidP="00DF247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DF247D">
              <w:rPr>
                <w:rFonts w:cstheme="minorHAnsi"/>
                <w:color w:val="232322"/>
              </w:rPr>
              <w:t>Relative</w:t>
            </w:r>
            <w:r w:rsidRPr="00DF247D">
              <w:rPr>
                <w:rFonts w:cstheme="minorHAnsi"/>
                <w:color w:val="232322"/>
                <w:spacing w:val="-4"/>
              </w:rPr>
              <w:t xml:space="preserve"> </w:t>
            </w:r>
            <w:r w:rsidRPr="00DF247D">
              <w:rPr>
                <w:rFonts w:cstheme="minorHAnsi"/>
                <w:color w:val="232322"/>
              </w:rPr>
              <w:t>Clauses</w:t>
            </w:r>
          </w:p>
          <w:p w:rsidR="00DF247D" w:rsidRPr="00DF247D" w:rsidRDefault="00DF247D" w:rsidP="00DF247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DF247D">
              <w:rPr>
                <w:rFonts w:cstheme="minorHAnsi"/>
                <w:color w:val="232322"/>
              </w:rPr>
              <w:t>Editing</w:t>
            </w:r>
            <w:r w:rsidRPr="00DF247D">
              <w:rPr>
                <w:rFonts w:cstheme="minorHAnsi"/>
                <w:color w:val="232322"/>
                <w:spacing w:val="-7"/>
              </w:rPr>
              <w:t xml:space="preserve"> </w:t>
            </w:r>
            <w:r w:rsidRPr="00DF247D">
              <w:rPr>
                <w:rFonts w:cstheme="minorHAnsi"/>
                <w:color w:val="232322"/>
              </w:rPr>
              <w:t>&amp;</w:t>
            </w:r>
            <w:r w:rsidRPr="00DF247D">
              <w:rPr>
                <w:rFonts w:cstheme="minorHAnsi"/>
                <w:color w:val="232322"/>
                <w:spacing w:val="-6"/>
              </w:rPr>
              <w:t xml:space="preserve"> </w:t>
            </w:r>
            <w:r w:rsidRPr="00DF247D">
              <w:rPr>
                <w:rFonts w:cstheme="minorHAnsi"/>
                <w:color w:val="232322"/>
              </w:rPr>
              <w:t>Evaluating</w:t>
            </w:r>
          </w:p>
          <w:p w:rsidR="00DF247D" w:rsidRPr="00DF247D" w:rsidRDefault="00DF247D" w:rsidP="00DF247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DF247D">
              <w:rPr>
                <w:rFonts w:cstheme="minorHAnsi"/>
                <w:color w:val="232322"/>
              </w:rPr>
              <w:t>Parenthesis</w:t>
            </w:r>
            <w:r w:rsidRPr="00DF247D">
              <w:rPr>
                <w:rFonts w:cstheme="minorHAnsi"/>
                <w:color w:val="232322"/>
                <w:spacing w:val="-6"/>
              </w:rPr>
              <w:t xml:space="preserve"> </w:t>
            </w:r>
            <w:r w:rsidRPr="00DF247D">
              <w:rPr>
                <w:rFonts w:cstheme="minorHAnsi"/>
                <w:color w:val="232322"/>
              </w:rPr>
              <w:t>-</w:t>
            </w:r>
            <w:r w:rsidRPr="00DF247D">
              <w:rPr>
                <w:rFonts w:cstheme="minorHAnsi"/>
                <w:color w:val="232322"/>
                <w:spacing w:val="-6"/>
              </w:rPr>
              <w:t xml:space="preserve"> </w:t>
            </w:r>
            <w:r w:rsidRPr="00DF247D">
              <w:rPr>
                <w:rFonts w:cstheme="minorHAnsi"/>
                <w:color w:val="232322"/>
              </w:rPr>
              <w:t>Dashes</w:t>
            </w:r>
          </w:p>
        </w:tc>
      </w:tr>
      <w:tr w:rsidR="00D373C0" w:rsidTr="00462FBC">
        <w:trPr>
          <w:trHeight w:val="792"/>
        </w:trPr>
        <w:tc>
          <w:tcPr>
            <w:tcW w:w="1643" w:type="dxa"/>
          </w:tcPr>
          <w:p w:rsidR="00B94F92" w:rsidRDefault="00B94F92">
            <w:pPr>
              <w:rPr>
                <w:lang w:val="en-US"/>
              </w:rPr>
            </w:pPr>
            <w:r>
              <w:rPr>
                <w:lang w:val="en-US"/>
              </w:rPr>
              <w:t>Spelling</w:t>
            </w:r>
          </w:p>
        </w:tc>
        <w:tc>
          <w:tcPr>
            <w:tcW w:w="2450" w:type="dxa"/>
          </w:tcPr>
          <w:p w:rsidR="00B94F92" w:rsidRPr="00D373C0" w:rsidRDefault="00CF4E86" w:rsidP="00027437">
            <w:pPr>
              <w:pStyle w:val="ListParagraph"/>
              <w:numPr>
                <w:ilvl w:val="0"/>
                <w:numId w:val="2"/>
              </w:numPr>
              <w:rPr>
                <w:rFonts w:eastAsia="Arial" w:cstheme="minorHAnsi"/>
                <w:bCs/>
                <w:color w:val="231F20"/>
              </w:rPr>
            </w:pPr>
            <w:r w:rsidRPr="00D373C0">
              <w:rPr>
                <w:rFonts w:eastAsia="Arial" w:cstheme="minorHAnsi"/>
                <w:bCs/>
                <w:color w:val="231F20"/>
                <w:spacing w:val="-4"/>
              </w:rPr>
              <w:t>W</w:t>
            </w:r>
            <w:r w:rsidRPr="00D373C0">
              <w:rPr>
                <w:rFonts w:eastAsia="Arial" w:cstheme="minorHAnsi"/>
                <w:bCs/>
                <w:color w:val="231F20"/>
              </w:rPr>
              <w:t>ords with the letter string ‘</w:t>
            </w:r>
            <w:proofErr w:type="spellStart"/>
            <w:r w:rsidRPr="00D373C0">
              <w:rPr>
                <w:rFonts w:eastAsia="Arial" w:cstheme="minorHAnsi"/>
                <w:bCs/>
                <w:color w:val="231F20"/>
              </w:rPr>
              <w:t>ough</w:t>
            </w:r>
            <w:proofErr w:type="spellEnd"/>
            <w:r w:rsidRPr="00D373C0">
              <w:rPr>
                <w:rFonts w:eastAsia="Arial" w:cstheme="minorHAnsi"/>
                <w:bCs/>
                <w:color w:val="231F20"/>
              </w:rPr>
              <w:t>’</w:t>
            </w:r>
          </w:p>
          <w:p w:rsidR="00027437" w:rsidRPr="00D373C0" w:rsidRDefault="00027437" w:rsidP="00027437">
            <w:pPr>
              <w:pStyle w:val="ListParagraph"/>
              <w:numPr>
                <w:ilvl w:val="0"/>
                <w:numId w:val="2"/>
              </w:numPr>
              <w:rPr>
                <w:rFonts w:eastAsia="Arial" w:cstheme="minorHAnsi"/>
                <w:bCs/>
                <w:color w:val="231F20"/>
              </w:rPr>
            </w:pPr>
            <w:r w:rsidRPr="00D373C0">
              <w:rPr>
                <w:rFonts w:eastAsia="Arial" w:cstheme="minorHAnsi"/>
                <w:bCs/>
                <w:color w:val="231F20"/>
                <w:spacing w:val="-4"/>
              </w:rPr>
              <w:lastRenderedPageBreak/>
              <w:t>W</w:t>
            </w:r>
            <w:r w:rsidRPr="00D373C0">
              <w:rPr>
                <w:rFonts w:eastAsia="Arial" w:cstheme="minorHAnsi"/>
                <w:bCs/>
                <w:color w:val="231F20"/>
              </w:rPr>
              <w:t>ords with ‘silent’</w:t>
            </w:r>
            <w:r w:rsidRPr="00D373C0">
              <w:rPr>
                <w:rFonts w:eastAsia="Arial" w:cstheme="minorHAnsi"/>
                <w:bCs/>
                <w:color w:val="231F20"/>
                <w:spacing w:val="-11"/>
              </w:rPr>
              <w:t xml:space="preserve"> </w:t>
            </w:r>
            <w:r w:rsidRPr="00D373C0">
              <w:rPr>
                <w:rFonts w:eastAsia="Arial" w:cstheme="minorHAnsi"/>
                <w:bCs/>
                <w:color w:val="231F20"/>
              </w:rPr>
              <w:t>letters: dictation</w:t>
            </w:r>
          </w:p>
          <w:p w:rsidR="00027437" w:rsidRPr="00D373C0" w:rsidRDefault="00027437" w:rsidP="00027437">
            <w:pPr>
              <w:pStyle w:val="ListParagraph"/>
              <w:numPr>
                <w:ilvl w:val="0"/>
                <w:numId w:val="2"/>
              </w:numPr>
              <w:rPr>
                <w:rFonts w:eastAsia="Arial" w:cstheme="minorHAnsi"/>
                <w:bCs/>
                <w:color w:val="231F20"/>
              </w:rPr>
            </w:pPr>
            <w:r w:rsidRPr="00D373C0">
              <w:rPr>
                <w:rFonts w:eastAsia="Arial" w:cstheme="minorHAnsi"/>
                <w:bCs/>
                <w:color w:val="231F20"/>
                <w:spacing w:val="-4"/>
              </w:rPr>
              <w:t>W</w:t>
            </w:r>
            <w:r w:rsidRPr="00D373C0">
              <w:rPr>
                <w:rFonts w:eastAsia="Arial" w:cstheme="minorHAnsi"/>
                <w:bCs/>
                <w:color w:val="231F20"/>
              </w:rPr>
              <w:t>ords ending in ‘-able’</w:t>
            </w:r>
            <w:r w:rsidRPr="00D373C0">
              <w:rPr>
                <w:rFonts w:eastAsia="Arial" w:cstheme="minorHAnsi"/>
                <w:bCs/>
                <w:color w:val="231F20"/>
                <w:spacing w:val="-12"/>
              </w:rPr>
              <w:t xml:space="preserve"> </w:t>
            </w:r>
            <w:r w:rsidRPr="00D373C0">
              <w:rPr>
                <w:rFonts w:eastAsia="Arial" w:cstheme="minorHAnsi"/>
                <w:bCs/>
                <w:color w:val="231F20"/>
              </w:rPr>
              <w:t>and ‘-</w:t>
            </w:r>
            <w:proofErr w:type="spellStart"/>
            <w:r w:rsidRPr="00D373C0">
              <w:rPr>
                <w:rFonts w:eastAsia="Arial" w:cstheme="minorHAnsi"/>
                <w:bCs/>
                <w:color w:val="231F20"/>
              </w:rPr>
              <w:t>ible</w:t>
            </w:r>
            <w:proofErr w:type="spellEnd"/>
            <w:r w:rsidRPr="00D373C0">
              <w:rPr>
                <w:rFonts w:eastAsia="Arial" w:cstheme="minorHAnsi"/>
                <w:bCs/>
                <w:color w:val="231F20"/>
              </w:rPr>
              <w:t>’</w:t>
            </w:r>
          </w:p>
          <w:p w:rsidR="00027437" w:rsidRPr="00D373C0" w:rsidRDefault="00027437" w:rsidP="000274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D373C0">
              <w:rPr>
                <w:rFonts w:eastAsia="Arial" w:cstheme="minorHAnsi"/>
                <w:bCs/>
                <w:color w:val="231F20"/>
              </w:rPr>
              <w:t>Homophones</w:t>
            </w:r>
          </w:p>
          <w:p w:rsidR="00027437" w:rsidRPr="00D373C0" w:rsidRDefault="00027437" w:rsidP="000274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D373C0">
              <w:rPr>
                <w:rFonts w:eastAsia="Arial" w:cstheme="minorHAnsi"/>
                <w:bCs/>
                <w:color w:val="231F20"/>
              </w:rPr>
              <w:t>words from statutory lists</w:t>
            </w:r>
          </w:p>
        </w:tc>
        <w:tc>
          <w:tcPr>
            <w:tcW w:w="2081" w:type="dxa"/>
            <w:gridSpan w:val="2"/>
          </w:tcPr>
          <w:p w:rsidR="00B94F92" w:rsidRPr="00D373C0" w:rsidRDefault="00027437" w:rsidP="000274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D373C0">
              <w:rPr>
                <w:rFonts w:eastAsia="Arial" w:cstheme="minorHAnsi"/>
                <w:bCs/>
                <w:color w:val="231F20"/>
              </w:rPr>
              <w:lastRenderedPageBreak/>
              <w:t>plurals (adding ‘-s’, ‘-</w:t>
            </w:r>
            <w:proofErr w:type="spellStart"/>
            <w:r w:rsidRPr="00D373C0">
              <w:rPr>
                <w:rFonts w:eastAsia="Arial" w:cstheme="minorHAnsi"/>
                <w:bCs/>
                <w:color w:val="231F20"/>
              </w:rPr>
              <w:t>es’</w:t>
            </w:r>
            <w:proofErr w:type="spellEnd"/>
            <w:r w:rsidRPr="00D373C0">
              <w:rPr>
                <w:rFonts w:eastAsia="Arial" w:cstheme="minorHAnsi"/>
                <w:bCs/>
                <w:color w:val="231F20"/>
              </w:rPr>
              <w:t xml:space="preserve"> and ‘-</w:t>
            </w:r>
            <w:proofErr w:type="spellStart"/>
            <w:r w:rsidRPr="00D373C0">
              <w:rPr>
                <w:rFonts w:eastAsia="Arial" w:cstheme="minorHAnsi"/>
                <w:bCs/>
                <w:color w:val="231F20"/>
              </w:rPr>
              <w:t>ies’</w:t>
            </w:r>
            <w:proofErr w:type="spellEnd"/>
            <w:r w:rsidRPr="00D373C0">
              <w:rPr>
                <w:rFonts w:eastAsia="Arial" w:cstheme="minorHAnsi"/>
                <w:bCs/>
                <w:color w:val="231F20"/>
              </w:rPr>
              <w:t>)</w:t>
            </w:r>
          </w:p>
          <w:p w:rsidR="00027437" w:rsidRPr="00D373C0" w:rsidRDefault="00027437" w:rsidP="000274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D373C0">
              <w:rPr>
                <w:rFonts w:eastAsia="Arial" w:cstheme="minorHAnsi"/>
                <w:bCs/>
                <w:color w:val="231F20"/>
              </w:rPr>
              <w:lastRenderedPageBreak/>
              <w:t>apostrophe for contraction and possession</w:t>
            </w:r>
          </w:p>
          <w:p w:rsidR="00027437" w:rsidRPr="00D373C0" w:rsidRDefault="00027437" w:rsidP="000274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D373C0">
              <w:rPr>
                <w:rFonts w:eastAsia="Arial" w:cstheme="minorHAnsi"/>
                <w:bCs/>
                <w:color w:val="231F20"/>
              </w:rPr>
              <w:t>Use of the hyphen</w:t>
            </w:r>
          </w:p>
          <w:p w:rsidR="00027437" w:rsidRPr="00D373C0" w:rsidRDefault="00027437" w:rsidP="000274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D373C0">
              <w:rPr>
                <w:rFonts w:eastAsia="Arial" w:cstheme="minorHAnsi"/>
                <w:bCs/>
                <w:color w:val="231F20"/>
              </w:rPr>
              <w:t>learning word roots, derivations and spelling patterns</w:t>
            </w:r>
          </w:p>
          <w:p w:rsidR="00027437" w:rsidRPr="00D373C0" w:rsidRDefault="00027437" w:rsidP="000274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D373C0">
              <w:rPr>
                <w:rFonts w:eastAsia="Arial" w:cstheme="minorHAnsi"/>
                <w:bCs/>
                <w:color w:val="231F20"/>
              </w:rPr>
              <w:t>building new words from known morphemes</w:t>
            </w:r>
          </w:p>
        </w:tc>
        <w:tc>
          <w:tcPr>
            <w:tcW w:w="2140" w:type="dxa"/>
          </w:tcPr>
          <w:p w:rsidR="00B94F92" w:rsidRPr="00D373C0" w:rsidRDefault="00027437" w:rsidP="000274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D373C0">
              <w:rPr>
                <w:rFonts w:eastAsia="Arial" w:cstheme="minorHAnsi"/>
                <w:bCs/>
                <w:color w:val="231F20"/>
              </w:rPr>
              <w:lastRenderedPageBreak/>
              <w:t>apostrophe for possession</w:t>
            </w:r>
          </w:p>
          <w:p w:rsidR="00027437" w:rsidRPr="00D373C0" w:rsidRDefault="00027437" w:rsidP="000274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D373C0">
              <w:rPr>
                <w:rFonts w:eastAsia="Arial" w:cstheme="minorHAnsi"/>
                <w:bCs/>
                <w:color w:val="231F20"/>
              </w:rPr>
              <w:t>Rare GPCs</w:t>
            </w:r>
          </w:p>
          <w:p w:rsidR="00027437" w:rsidRPr="00D373C0" w:rsidRDefault="00027437" w:rsidP="000274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D373C0">
              <w:rPr>
                <w:rFonts w:eastAsia="Arial" w:cstheme="minorHAnsi"/>
                <w:bCs/>
                <w:color w:val="231F20"/>
                <w:spacing w:val="-4"/>
              </w:rPr>
              <w:lastRenderedPageBreak/>
              <w:t>W</w:t>
            </w:r>
            <w:r w:rsidRPr="00D373C0">
              <w:rPr>
                <w:rFonts w:eastAsia="Arial" w:cstheme="minorHAnsi"/>
                <w:bCs/>
                <w:color w:val="231F20"/>
              </w:rPr>
              <w:t>ords ending in ‘-ably’</w:t>
            </w:r>
            <w:r w:rsidRPr="00D373C0">
              <w:rPr>
                <w:rFonts w:eastAsia="Arial" w:cstheme="minorHAnsi"/>
                <w:bCs/>
                <w:color w:val="231F20"/>
                <w:spacing w:val="-12"/>
              </w:rPr>
              <w:t xml:space="preserve"> </w:t>
            </w:r>
            <w:r w:rsidRPr="00D373C0">
              <w:rPr>
                <w:rFonts w:eastAsia="Arial" w:cstheme="minorHAnsi"/>
                <w:bCs/>
                <w:color w:val="231F20"/>
              </w:rPr>
              <w:t>and ‘-</w:t>
            </w:r>
            <w:proofErr w:type="spellStart"/>
            <w:r w:rsidRPr="00D373C0">
              <w:rPr>
                <w:rFonts w:eastAsia="Arial" w:cstheme="minorHAnsi"/>
                <w:bCs/>
                <w:color w:val="231F20"/>
              </w:rPr>
              <w:t>ibly</w:t>
            </w:r>
            <w:proofErr w:type="spellEnd"/>
            <w:r w:rsidRPr="00D373C0">
              <w:rPr>
                <w:rFonts w:eastAsia="Arial" w:cstheme="minorHAnsi"/>
                <w:bCs/>
                <w:color w:val="231F20"/>
              </w:rPr>
              <w:t>’</w:t>
            </w:r>
          </w:p>
          <w:p w:rsidR="00027437" w:rsidRPr="00D373C0" w:rsidRDefault="00027437" w:rsidP="000274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D373C0">
              <w:rPr>
                <w:rFonts w:eastAsia="Arial" w:cstheme="minorHAnsi"/>
                <w:bCs/>
                <w:color w:val="231F20"/>
              </w:rPr>
              <w:t>Homophones</w:t>
            </w:r>
          </w:p>
        </w:tc>
        <w:tc>
          <w:tcPr>
            <w:tcW w:w="2341" w:type="dxa"/>
          </w:tcPr>
          <w:p w:rsidR="00B94F92" w:rsidRPr="00D373C0" w:rsidRDefault="00027437" w:rsidP="000274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D373C0">
              <w:rPr>
                <w:rFonts w:eastAsia="Arial" w:cstheme="minorHAnsi"/>
                <w:bCs/>
                <w:color w:val="231F20"/>
              </w:rPr>
              <w:lastRenderedPageBreak/>
              <w:t>Building words from root words</w:t>
            </w:r>
          </w:p>
          <w:p w:rsidR="00027437" w:rsidRPr="00D373C0" w:rsidRDefault="00027437" w:rsidP="000274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D373C0">
              <w:rPr>
                <w:rFonts w:eastAsia="Arial" w:cstheme="minorHAnsi"/>
                <w:bCs/>
                <w:color w:val="231F20"/>
              </w:rPr>
              <w:t>words from statutory lists</w:t>
            </w:r>
          </w:p>
          <w:p w:rsidR="00027437" w:rsidRPr="00D373C0" w:rsidRDefault="00027437" w:rsidP="000274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D373C0">
              <w:rPr>
                <w:rFonts w:eastAsia="Arial" w:cstheme="minorHAnsi"/>
                <w:bCs/>
                <w:color w:val="231F20"/>
              </w:rPr>
              <w:lastRenderedPageBreak/>
              <w:t>Homophones</w:t>
            </w:r>
          </w:p>
          <w:p w:rsidR="00027437" w:rsidRPr="00D373C0" w:rsidRDefault="00027437" w:rsidP="000274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D373C0">
              <w:rPr>
                <w:rFonts w:eastAsia="Arial" w:cstheme="minorHAnsi"/>
                <w:bCs/>
                <w:color w:val="231F20"/>
                <w:spacing w:val="-4"/>
              </w:rPr>
              <w:t>W</w:t>
            </w:r>
            <w:r w:rsidRPr="00D373C0">
              <w:rPr>
                <w:rFonts w:eastAsia="Arial" w:cstheme="minorHAnsi"/>
                <w:bCs/>
                <w:color w:val="231F20"/>
              </w:rPr>
              <w:t xml:space="preserve">ords with the </w:t>
            </w:r>
            <w:r w:rsidRPr="00D373C0">
              <w:rPr>
                <w:rFonts w:eastAsia="Arial" w:cstheme="minorHAnsi"/>
                <w:color w:val="231F20"/>
              </w:rPr>
              <w:t xml:space="preserve">/i:/ </w:t>
            </w:r>
            <w:r w:rsidRPr="00D373C0">
              <w:rPr>
                <w:rFonts w:eastAsia="Arial" w:cstheme="minorHAnsi"/>
                <w:bCs/>
                <w:color w:val="231F20"/>
              </w:rPr>
              <w:t>sound spelt ‘</w:t>
            </w:r>
            <w:proofErr w:type="spellStart"/>
            <w:r w:rsidRPr="00D373C0">
              <w:rPr>
                <w:rFonts w:eastAsia="Arial" w:cstheme="minorHAnsi"/>
                <w:bCs/>
                <w:color w:val="231F20"/>
              </w:rPr>
              <w:t>ei</w:t>
            </w:r>
            <w:proofErr w:type="spellEnd"/>
            <w:r w:rsidRPr="00D373C0">
              <w:rPr>
                <w:rFonts w:eastAsia="Arial" w:cstheme="minorHAnsi"/>
                <w:bCs/>
                <w:color w:val="231F20"/>
              </w:rPr>
              <w:t>’</w:t>
            </w:r>
          </w:p>
        </w:tc>
        <w:tc>
          <w:tcPr>
            <w:tcW w:w="2218" w:type="dxa"/>
            <w:gridSpan w:val="2"/>
          </w:tcPr>
          <w:p w:rsidR="00B94F92" w:rsidRPr="00D373C0" w:rsidRDefault="00027437" w:rsidP="000274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D373C0">
              <w:rPr>
                <w:rFonts w:eastAsia="Arial" w:cstheme="minorHAnsi"/>
                <w:bCs/>
                <w:color w:val="231F20"/>
              </w:rPr>
              <w:lastRenderedPageBreak/>
              <w:t>using etymological/ morphological strategies for spelling</w:t>
            </w:r>
          </w:p>
          <w:p w:rsidR="00027437" w:rsidRPr="00D373C0" w:rsidRDefault="00027437" w:rsidP="000274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D373C0">
              <w:rPr>
                <w:rFonts w:eastAsia="Arial" w:cstheme="minorHAnsi"/>
                <w:bCs/>
                <w:color w:val="231F20"/>
              </w:rPr>
              <w:lastRenderedPageBreak/>
              <w:t>Proofreading for words on statutory list</w:t>
            </w:r>
          </w:p>
          <w:p w:rsidR="00027437" w:rsidRPr="00D373C0" w:rsidRDefault="00027437" w:rsidP="000274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D373C0">
              <w:rPr>
                <w:rFonts w:eastAsia="Arial" w:cstheme="minorHAnsi"/>
                <w:bCs/>
                <w:color w:val="231F20"/>
              </w:rPr>
              <w:t>Homophones</w:t>
            </w:r>
          </w:p>
        </w:tc>
        <w:tc>
          <w:tcPr>
            <w:tcW w:w="2648" w:type="dxa"/>
          </w:tcPr>
          <w:p w:rsidR="00B94F92" w:rsidRPr="00D373C0" w:rsidRDefault="00027437" w:rsidP="000274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D373C0">
              <w:rPr>
                <w:rFonts w:eastAsia="Arial" w:cstheme="minorHAnsi"/>
                <w:bCs/>
                <w:color w:val="231F20"/>
              </w:rPr>
              <w:lastRenderedPageBreak/>
              <w:t>Proofreading: use of dictionary to check words</w:t>
            </w:r>
          </w:p>
          <w:p w:rsidR="00027437" w:rsidRPr="00D373C0" w:rsidRDefault="00027437" w:rsidP="000274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D373C0">
              <w:rPr>
                <w:rFonts w:eastAsia="Arial" w:cstheme="minorHAnsi"/>
                <w:bCs/>
                <w:color w:val="231F20"/>
              </w:rPr>
              <w:t>Problem suffixes</w:t>
            </w:r>
          </w:p>
          <w:p w:rsidR="00027437" w:rsidRPr="00D373C0" w:rsidRDefault="00027437" w:rsidP="000274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D373C0">
              <w:rPr>
                <w:rFonts w:eastAsia="Arial" w:cstheme="minorHAnsi"/>
                <w:bCs/>
                <w:color w:val="231F20"/>
              </w:rPr>
              <w:t>Homophones</w:t>
            </w:r>
          </w:p>
        </w:tc>
      </w:tr>
      <w:tr w:rsidR="00462FBC" w:rsidTr="00462FBC">
        <w:trPr>
          <w:trHeight w:val="792"/>
        </w:trPr>
        <w:tc>
          <w:tcPr>
            <w:tcW w:w="1643" w:type="dxa"/>
          </w:tcPr>
          <w:p w:rsidR="002D4E7D" w:rsidRDefault="002D4E7D">
            <w:pPr>
              <w:rPr>
                <w:lang w:val="en-US"/>
              </w:rPr>
            </w:pPr>
            <w:r>
              <w:rPr>
                <w:lang w:val="en-US"/>
              </w:rPr>
              <w:t>Science</w:t>
            </w:r>
          </w:p>
        </w:tc>
        <w:tc>
          <w:tcPr>
            <w:tcW w:w="4531" w:type="dxa"/>
            <w:gridSpan w:val="3"/>
          </w:tcPr>
          <w:p w:rsidR="002D4E7D" w:rsidRDefault="002D4E7D">
            <w:pPr>
              <w:rPr>
                <w:lang w:val="en-US"/>
              </w:rPr>
            </w:pPr>
            <w:r>
              <w:rPr>
                <w:lang w:val="en-US"/>
              </w:rPr>
              <w:t>Reversible and irreversible changes</w:t>
            </w:r>
          </w:p>
        </w:tc>
        <w:tc>
          <w:tcPr>
            <w:tcW w:w="4481" w:type="dxa"/>
            <w:gridSpan w:val="2"/>
          </w:tcPr>
          <w:p w:rsidR="002D4E7D" w:rsidRDefault="002D4E7D" w:rsidP="002D4E7D">
            <w:pPr>
              <w:rPr>
                <w:lang w:val="en-US"/>
              </w:rPr>
            </w:pPr>
            <w:r>
              <w:rPr>
                <w:lang w:val="en-US"/>
              </w:rPr>
              <w:t xml:space="preserve">Life cycles of living things including plants and humans  </w:t>
            </w:r>
          </w:p>
        </w:tc>
        <w:tc>
          <w:tcPr>
            <w:tcW w:w="2218" w:type="dxa"/>
            <w:gridSpan w:val="2"/>
          </w:tcPr>
          <w:p w:rsidR="002D4E7D" w:rsidRDefault="002D4E7D">
            <w:pPr>
              <w:rPr>
                <w:lang w:val="en-US"/>
              </w:rPr>
            </w:pPr>
            <w:r>
              <w:rPr>
                <w:lang w:val="en-US"/>
              </w:rPr>
              <w:t xml:space="preserve">Earth and Space </w:t>
            </w:r>
          </w:p>
        </w:tc>
        <w:tc>
          <w:tcPr>
            <w:tcW w:w="2648" w:type="dxa"/>
          </w:tcPr>
          <w:p w:rsidR="002D4E7D" w:rsidRDefault="002D4E7D">
            <w:pPr>
              <w:rPr>
                <w:lang w:val="en-US"/>
              </w:rPr>
            </w:pPr>
            <w:r>
              <w:rPr>
                <w:lang w:val="en-US"/>
              </w:rPr>
              <w:t>Forces</w:t>
            </w:r>
          </w:p>
        </w:tc>
      </w:tr>
      <w:tr w:rsidR="00DF247D" w:rsidTr="00462FBC">
        <w:trPr>
          <w:trHeight w:val="792"/>
        </w:trPr>
        <w:tc>
          <w:tcPr>
            <w:tcW w:w="1643" w:type="dxa"/>
          </w:tcPr>
          <w:p w:rsidR="002D6088" w:rsidRDefault="002D6088">
            <w:pPr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3449" w:type="dxa"/>
            <w:gridSpan w:val="2"/>
          </w:tcPr>
          <w:p w:rsidR="002D6088" w:rsidRDefault="002D6088" w:rsidP="000E7BE8">
            <w:pPr>
              <w:jc w:val="center"/>
              <w:rPr>
                <w:lang w:val="en-US"/>
              </w:rPr>
            </w:pPr>
          </w:p>
        </w:tc>
        <w:tc>
          <w:tcPr>
            <w:tcW w:w="3222" w:type="dxa"/>
            <w:gridSpan w:val="2"/>
          </w:tcPr>
          <w:p w:rsidR="002D6088" w:rsidRDefault="002D6088" w:rsidP="000E7BE8">
            <w:pPr>
              <w:jc w:val="center"/>
              <w:rPr>
                <w:lang w:val="en-US"/>
              </w:rPr>
            </w:pPr>
          </w:p>
          <w:p w:rsidR="002D6088" w:rsidRDefault="002D6088" w:rsidP="000E7B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Anglo-Saxons and Vikings</w:t>
            </w:r>
          </w:p>
        </w:tc>
        <w:tc>
          <w:tcPr>
            <w:tcW w:w="3395" w:type="dxa"/>
            <w:gridSpan w:val="2"/>
          </w:tcPr>
          <w:p w:rsidR="002D6088" w:rsidRDefault="002D6088" w:rsidP="000E7BE8">
            <w:pPr>
              <w:jc w:val="center"/>
              <w:rPr>
                <w:lang w:val="en-US"/>
              </w:rPr>
            </w:pPr>
          </w:p>
        </w:tc>
        <w:tc>
          <w:tcPr>
            <w:tcW w:w="3812" w:type="dxa"/>
            <w:gridSpan w:val="2"/>
          </w:tcPr>
          <w:p w:rsidR="002D6088" w:rsidRDefault="002D6088" w:rsidP="000E7BE8">
            <w:pPr>
              <w:jc w:val="center"/>
              <w:rPr>
                <w:lang w:val="en-US"/>
              </w:rPr>
            </w:pPr>
          </w:p>
          <w:p w:rsidR="002D6088" w:rsidRDefault="002D6088" w:rsidP="000E7B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Islamic civilization</w:t>
            </w:r>
          </w:p>
        </w:tc>
      </w:tr>
      <w:tr w:rsidR="00DF247D" w:rsidTr="00462FBC">
        <w:trPr>
          <w:trHeight w:val="731"/>
        </w:trPr>
        <w:tc>
          <w:tcPr>
            <w:tcW w:w="1643" w:type="dxa"/>
          </w:tcPr>
          <w:p w:rsidR="002D6088" w:rsidRDefault="002D6088">
            <w:pPr>
              <w:rPr>
                <w:lang w:val="en-US"/>
              </w:rPr>
            </w:pPr>
            <w:r>
              <w:rPr>
                <w:lang w:val="en-US"/>
              </w:rPr>
              <w:t>Geography</w:t>
            </w:r>
          </w:p>
        </w:tc>
        <w:tc>
          <w:tcPr>
            <w:tcW w:w="3449" w:type="dxa"/>
            <w:gridSpan w:val="2"/>
          </w:tcPr>
          <w:p w:rsidR="002D6088" w:rsidRDefault="002D6088" w:rsidP="00283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Climate Change</w:t>
            </w:r>
          </w:p>
        </w:tc>
        <w:tc>
          <w:tcPr>
            <w:tcW w:w="3222" w:type="dxa"/>
            <w:gridSpan w:val="2"/>
          </w:tcPr>
          <w:p w:rsidR="002D6088" w:rsidRDefault="002D6088" w:rsidP="00283B67">
            <w:pPr>
              <w:jc w:val="center"/>
              <w:rPr>
                <w:lang w:val="en-US"/>
              </w:rPr>
            </w:pPr>
          </w:p>
        </w:tc>
        <w:tc>
          <w:tcPr>
            <w:tcW w:w="3395" w:type="dxa"/>
            <w:gridSpan w:val="2"/>
          </w:tcPr>
          <w:p w:rsidR="002D6088" w:rsidRDefault="002D6088" w:rsidP="00283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Biomes</w:t>
            </w:r>
          </w:p>
        </w:tc>
        <w:tc>
          <w:tcPr>
            <w:tcW w:w="3812" w:type="dxa"/>
            <w:gridSpan w:val="2"/>
          </w:tcPr>
          <w:p w:rsidR="002D6088" w:rsidRDefault="002D6088" w:rsidP="00283B67">
            <w:pPr>
              <w:jc w:val="center"/>
              <w:rPr>
                <w:lang w:val="en-US"/>
              </w:rPr>
            </w:pPr>
          </w:p>
        </w:tc>
      </w:tr>
      <w:tr w:rsidR="00D373C0" w:rsidTr="00462FBC">
        <w:trPr>
          <w:trHeight w:val="792"/>
        </w:trPr>
        <w:tc>
          <w:tcPr>
            <w:tcW w:w="1643" w:type="dxa"/>
          </w:tcPr>
          <w:p w:rsidR="00A55CE1" w:rsidRDefault="00A55CE1">
            <w:pPr>
              <w:rPr>
                <w:lang w:val="en-US"/>
              </w:rPr>
            </w:pPr>
            <w:r>
              <w:rPr>
                <w:lang w:val="en-US"/>
              </w:rPr>
              <w:t>Art</w:t>
            </w:r>
          </w:p>
        </w:tc>
        <w:tc>
          <w:tcPr>
            <w:tcW w:w="2450" w:type="dxa"/>
          </w:tcPr>
          <w:p w:rsidR="00B34B1A" w:rsidRDefault="00B34B1A">
            <w:pPr>
              <w:rPr>
                <w:lang w:val="en-US"/>
              </w:rPr>
            </w:pPr>
          </w:p>
        </w:tc>
        <w:tc>
          <w:tcPr>
            <w:tcW w:w="2081" w:type="dxa"/>
            <w:gridSpan w:val="2"/>
          </w:tcPr>
          <w:p w:rsidR="00196696" w:rsidRDefault="00196696" w:rsidP="00196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Sculpture</w:t>
            </w:r>
          </w:p>
          <w:p w:rsidR="00A55CE1" w:rsidRDefault="00196696" w:rsidP="001877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Wire Sculpture</w:t>
            </w:r>
          </w:p>
        </w:tc>
        <w:tc>
          <w:tcPr>
            <w:tcW w:w="2140" w:type="dxa"/>
          </w:tcPr>
          <w:p w:rsidR="00A55CE1" w:rsidRDefault="00A55CE1">
            <w:pPr>
              <w:rPr>
                <w:lang w:val="en-US"/>
              </w:rPr>
            </w:pPr>
          </w:p>
        </w:tc>
        <w:tc>
          <w:tcPr>
            <w:tcW w:w="2341" w:type="dxa"/>
          </w:tcPr>
          <w:p w:rsidR="00A55CE1" w:rsidRDefault="00196696" w:rsidP="00B34B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Painting</w:t>
            </w:r>
          </w:p>
          <w:p w:rsidR="00196696" w:rsidRPr="00B34B1A" w:rsidRDefault="00196696" w:rsidP="00B34B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Surreal Art</w:t>
            </w:r>
          </w:p>
        </w:tc>
        <w:tc>
          <w:tcPr>
            <w:tcW w:w="2218" w:type="dxa"/>
            <w:gridSpan w:val="2"/>
          </w:tcPr>
          <w:p w:rsidR="001877CC" w:rsidRDefault="00196696">
            <w:pPr>
              <w:rPr>
                <w:lang w:val="en-US"/>
              </w:rPr>
            </w:pPr>
            <w:r>
              <w:rPr>
                <w:lang w:val="en-US"/>
              </w:rPr>
              <w:t xml:space="preserve">Drawing </w:t>
            </w:r>
          </w:p>
          <w:p w:rsidR="00A55CE1" w:rsidRDefault="001877CC">
            <w:pPr>
              <w:rPr>
                <w:lang w:val="en-US"/>
              </w:rPr>
            </w:pPr>
            <w:r>
              <w:rPr>
                <w:lang w:val="en-US"/>
              </w:rPr>
              <w:t>Perspectives</w:t>
            </w:r>
          </w:p>
        </w:tc>
        <w:tc>
          <w:tcPr>
            <w:tcW w:w="2648" w:type="dxa"/>
          </w:tcPr>
          <w:p w:rsidR="00A55CE1" w:rsidRDefault="00A55CE1">
            <w:pPr>
              <w:rPr>
                <w:lang w:val="en-US"/>
              </w:rPr>
            </w:pPr>
          </w:p>
        </w:tc>
      </w:tr>
      <w:tr w:rsidR="00D373C0" w:rsidTr="00462FBC">
        <w:trPr>
          <w:trHeight w:val="792"/>
        </w:trPr>
        <w:tc>
          <w:tcPr>
            <w:tcW w:w="1643" w:type="dxa"/>
          </w:tcPr>
          <w:p w:rsidR="00A55CE1" w:rsidRDefault="00A55CE1">
            <w:pPr>
              <w:rPr>
                <w:lang w:val="en-US"/>
              </w:rPr>
            </w:pPr>
            <w:r>
              <w:rPr>
                <w:lang w:val="en-US"/>
              </w:rPr>
              <w:t>DT</w:t>
            </w:r>
          </w:p>
        </w:tc>
        <w:tc>
          <w:tcPr>
            <w:tcW w:w="2450" w:type="dxa"/>
          </w:tcPr>
          <w:p w:rsidR="00196696" w:rsidRDefault="001877CC" w:rsidP="002D60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Food Tech</w:t>
            </w:r>
          </w:p>
        </w:tc>
        <w:tc>
          <w:tcPr>
            <w:tcW w:w="2081" w:type="dxa"/>
            <w:gridSpan w:val="2"/>
          </w:tcPr>
          <w:p w:rsidR="00A55CE1" w:rsidRDefault="00A55CE1" w:rsidP="00196696">
            <w:pPr>
              <w:jc w:val="center"/>
              <w:rPr>
                <w:lang w:val="en-US"/>
              </w:rPr>
            </w:pPr>
          </w:p>
        </w:tc>
        <w:tc>
          <w:tcPr>
            <w:tcW w:w="2140" w:type="dxa"/>
          </w:tcPr>
          <w:p w:rsidR="00A55CE1" w:rsidRDefault="002D6088">
            <w:pPr>
              <w:rPr>
                <w:lang w:val="en-US"/>
              </w:rPr>
            </w:pPr>
            <w:r>
              <w:rPr>
                <w:lang w:val="en-US"/>
              </w:rPr>
              <w:t>Textiles – Applique – 3 stitches</w:t>
            </w:r>
          </w:p>
        </w:tc>
        <w:tc>
          <w:tcPr>
            <w:tcW w:w="2341" w:type="dxa"/>
          </w:tcPr>
          <w:p w:rsidR="00A55CE1" w:rsidRDefault="00A55CE1">
            <w:pPr>
              <w:rPr>
                <w:lang w:val="en-US"/>
              </w:rPr>
            </w:pPr>
          </w:p>
        </w:tc>
        <w:tc>
          <w:tcPr>
            <w:tcW w:w="2218" w:type="dxa"/>
            <w:gridSpan w:val="2"/>
          </w:tcPr>
          <w:p w:rsidR="00A55CE1" w:rsidRDefault="00A55CE1">
            <w:pPr>
              <w:rPr>
                <w:lang w:val="en-US"/>
              </w:rPr>
            </w:pPr>
          </w:p>
        </w:tc>
        <w:tc>
          <w:tcPr>
            <w:tcW w:w="2648" w:type="dxa"/>
          </w:tcPr>
          <w:p w:rsidR="00196696" w:rsidRPr="007B6286" w:rsidRDefault="00196696" w:rsidP="0019669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B6286">
              <w:rPr>
                <w:rFonts w:ascii="Century Gothic" w:hAnsi="Century Gothic"/>
                <w:b/>
                <w:sz w:val="20"/>
                <w:szCs w:val="20"/>
              </w:rPr>
              <w:t>Mechanisms</w:t>
            </w:r>
          </w:p>
          <w:p w:rsidR="00196696" w:rsidRPr="007B6286" w:rsidRDefault="00196696" w:rsidP="001966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6286">
              <w:rPr>
                <w:rFonts w:ascii="Century Gothic" w:hAnsi="Century Gothic"/>
                <w:sz w:val="20"/>
                <w:szCs w:val="20"/>
              </w:rPr>
              <w:t>Gears</w:t>
            </w:r>
          </w:p>
          <w:p w:rsidR="00A55CE1" w:rsidRDefault="00196696" w:rsidP="001877CC">
            <w:pPr>
              <w:jc w:val="center"/>
              <w:rPr>
                <w:lang w:val="en-US"/>
              </w:rPr>
            </w:pPr>
            <w:r w:rsidRPr="007B6286">
              <w:rPr>
                <w:rFonts w:ascii="Century Gothic" w:hAnsi="Century Gothic"/>
                <w:sz w:val="20"/>
                <w:szCs w:val="20"/>
              </w:rPr>
              <w:t>Water mill system</w:t>
            </w:r>
          </w:p>
        </w:tc>
      </w:tr>
      <w:tr w:rsidR="00D373C0" w:rsidTr="00462FBC">
        <w:trPr>
          <w:trHeight w:val="792"/>
        </w:trPr>
        <w:tc>
          <w:tcPr>
            <w:tcW w:w="1643" w:type="dxa"/>
          </w:tcPr>
          <w:p w:rsidR="00A55CE1" w:rsidRDefault="00A55CE1">
            <w:pPr>
              <w:rPr>
                <w:lang w:val="en-US"/>
              </w:rPr>
            </w:pPr>
            <w:r>
              <w:rPr>
                <w:lang w:val="en-US"/>
              </w:rPr>
              <w:t>Music</w:t>
            </w:r>
          </w:p>
        </w:tc>
        <w:tc>
          <w:tcPr>
            <w:tcW w:w="2450" w:type="dxa"/>
          </w:tcPr>
          <w:p w:rsidR="00A55CE1" w:rsidRDefault="00A55CE1">
            <w:pPr>
              <w:rPr>
                <w:lang w:val="en-US"/>
              </w:rPr>
            </w:pPr>
          </w:p>
        </w:tc>
        <w:tc>
          <w:tcPr>
            <w:tcW w:w="2081" w:type="dxa"/>
            <w:gridSpan w:val="2"/>
          </w:tcPr>
          <w:p w:rsidR="00A55CE1" w:rsidRDefault="00A55CE1">
            <w:pPr>
              <w:rPr>
                <w:lang w:val="en-US"/>
              </w:rPr>
            </w:pPr>
          </w:p>
        </w:tc>
        <w:tc>
          <w:tcPr>
            <w:tcW w:w="2140" w:type="dxa"/>
          </w:tcPr>
          <w:p w:rsidR="00A55CE1" w:rsidRDefault="00A55CE1">
            <w:pPr>
              <w:rPr>
                <w:lang w:val="en-US"/>
              </w:rPr>
            </w:pPr>
          </w:p>
        </w:tc>
        <w:tc>
          <w:tcPr>
            <w:tcW w:w="2341" w:type="dxa"/>
          </w:tcPr>
          <w:p w:rsidR="00A55CE1" w:rsidRDefault="00A55CE1">
            <w:pPr>
              <w:rPr>
                <w:lang w:val="en-US"/>
              </w:rPr>
            </w:pPr>
          </w:p>
        </w:tc>
        <w:tc>
          <w:tcPr>
            <w:tcW w:w="2218" w:type="dxa"/>
            <w:gridSpan w:val="2"/>
          </w:tcPr>
          <w:p w:rsidR="00A55CE1" w:rsidRDefault="00A55CE1">
            <w:pPr>
              <w:rPr>
                <w:lang w:val="en-US"/>
              </w:rPr>
            </w:pPr>
          </w:p>
        </w:tc>
        <w:tc>
          <w:tcPr>
            <w:tcW w:w="2648" w:type="dxa"/>
          </w:tcPr>
          <w:p w:rsidR="00A55CE1" w:rsidRDefault="00A55CE1">
            <w:pPr>
              <w:rPr>
                <w:lang w:val="en-US"/>
              </w:rPr>
            </w:pPr>
          </w:p>
        </w:tc>
      </w:tr>
      <w:tr w:rsidR="00462FBC" w:rsidTr="00462FBC">
        <w:trPr>
          <w:trHeight w:val="792"/>
        </w:trPr>
        <w:tc>
          <w:tcPr>
            <w:tcW w:w="1643" w:type="dxa"/>
          </w:tcPr>
          <w:p w:rsidR="00462FBC" w:rsidRDefault="00462FBC" w:rsidP="00462FBC">
            <w:pPr>
              <w:rPr>
                <w:lang w:val="en-US"/>
              </w:rPr>
            </w:pPr>
            <w:r>
              <w:rPr>
                <w:lang w:val="en-US"/>
              </w:rPr>
              <w:t>French</w:t>
            </w:r>
          </w:p>
        </w:tc>
        <w:tc>
          <w:tcPr>
            <w:tcW w:w="2450" w:type="dxa"/>
          </w:tcPr>
          <w:p w:rsidR="00462FBC" w:rsidRDefault="00462FBC" w:rsidP="00462FBC">
            <w:pPr>
              <w:rPr>
                <w:lang w:val="en-US"/>
              </w:rPr>
            </w:pPr>
            <w:r>
              <w:rPr>
                <w:lang w:val="en-US"/>
              </w:rPr>
              <w:t>Phonetics</w:t>
            </w:r>
          </w:p>
          <w:p w:rsidR="00462FBC" w:rsidRDefault="00462FBC" w:rsidP="00462FBC">
            <w:pPr>
              <w:rPr>
                <w:lang w:val="en-US"/>
              </w:rPr>
            </w:pPr>
            <w:r>
              <w:rPr>
                <w:lang w:val="en-US"/>
              </w:rPr>
              <w:t>Seasons</w:t>
            </w:r>
          </w:p>
        </w:tc>
        <w:tc>
          <w:tcPr>
            <w:tcW w:w="2081" w:type="dxa"/>
            <w:gridSpan w:val="2"/>
          </w:tcPr>
          <w:p w:rsidR="00462FBC" w:rsidRDefault="00462FBC" w:rsidP="00462FBC">
            <w:pPr>
              <w:rPr>
                <w:lang w:val="en-US"/>
              </w:rPr>
            </w:pPr>
            <w:r>
              <w:rPr>
                <w:lang w:val="en-US"/>
              </w:rPr>
              <w:t>Ice-Creams</w:t>
            </w:r>
          </w:p>
        </w:tc>
        <w:tc>
          <w:tcPr>
            <w:tcW w:w="2140" w:type="dxa"/>
          </w:tcPr>
          <w:p w:rsidR="00462FBC" w:rsidRDefault="00462FBC" w:rsidP="00462FBC">
            <w:pPr>
              <w:rPr>
                <w:lang w:val="en-US"/>
              </w:rPr>
            </w:pPr>
            <w:r>
              <w:rPr>
                <w:lang w:val="en-US"/>
              </w:rPr>
              <w:t>Presenting Myself</w:t>
            </w:r>
          </w:p>
          <w:p w:rsidR="00462FBC" w:rsidRDefault="00462FBC" w:rsidP="00462FBC">
            <w:pPr>
              <w:rPr>
                <w:lang w:val="en-US"/>
              </w:rPr>
            </w:pPr>
          </w:p>
        </w:tc>
        <w:tc>
          <w:tcPr>
            <w:tcW w:w="2341" w:type="dxa"/>
          </w:tcPr>
          <w:p w:rsidR="00462FBC" w:rsidRDefault="00462FBC" w:rsidP="00462FBC">
            <w:pPr>
              <w:rPr>
                <w:lang w:val="en-US"/>
              </w:rPr>
            </w:pPr>
            <w:r>
              <w:rPr>
                <w:lang w:val="en-US"/>
              </w:rPr>
              <w:t>My Family</w:t>
            </w:r>
          </w:p>
        </w:tc>
        <w:tc>
          <w:tcPr>
            <w:tcW w:w="2218" w:type="dxa"/>
            <w:gridSpan w:val="2"/>
          </w:tcPr>
          <w:p w:rsidR="00462FBC" w:rsidRDefault="00462FBC" w:rsidP="00462FBC">
            <w:pPr>
              <w:rPr>
                <w:lang w:val="en-US"/>
              </w:rPr>
            </w:pPr>
            <w:r>
              <w:rPr>
                <w:lang w:val="en-US"/>
              </w:rPr>
              <w:t>At the Café</w:t>
            </w:r>
          </w:p>
          <w:p w:rsidR="00462FBC" w:rsidRDefault="00462FBC" w:rsidP="00462FBC">
            <w:pPr>
              <w:rPr>
                <w:lang w:val="en-US"/>
              </w:rPr>
            </w:pPr>
            <w:r>
              <w:rPr>
                <w:lang w:val="en-US"/>
              </w:rPr>
              <w:t>At the Restaurant</w:t>
            </w:r>
          </w:p>
          <w:p w:rsidR="00462FBC" w:rsidRDefault="00462FBC" w:rsidP="00462FBC">
            <w:pPr>
              <w:rPr>
                <w:lang w:val="en-US"/>
              </w:rPr>
            </w:pPr>
            <w:r>
              <w:rPr>
                <w:lang w:val="en-US"/>
              </w:rPr>
              <w:t>At the Tea Room</w:t>
            </w:r>
          </w:p>
        </w:tc>
        <w:tc>
          <w:tcPr>
            <w:tcW w:w="2648" w:type="dxa"/>
          </w:tcPr>
          <w:p w:rsidR="00462FBC" w:rsidRDefault="00462FBC" w:rsidP="00462FBC">
            <w:pPr>
              <w:rPr>
                <w:lang w:val="en-US"/>
              </w:rPr>
            </w:pPr>
            <w:r>
              <w:rPr>
                <w:lang w:val="en-US"/>
              </w:rPr>
              <w:t>My Home</w:t>
            </w:r>
          </w:p>
        </w:tc>
      </w:tr>
      <w:tr w:rsidR="00462FBC" w:rsidTr="00462FBC">
        <w:trPr>
          <w:trHeight w:val="792"/>
        </w:trPr>
        <w:tc>
          <w:tcPr>
            <w:tcW w:w="1643" w:type="dxa"/>
          </w:tcPr>
          <w:p w:rsidR="00462FBC" w:rsidRDefault="00462FBC" w:rsidP="00462FB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PSHE</w:t>
            </w:r>
          </w:p>
        </w:tc>
        <w:tc>
          <w:tcPr>
            <w:tcW w:w="2450" w:type="dxa"/>
          </w:tcPr>
          <w:p w:rsidR="00462FBC" w:rsidRDefault="00462FBC" w:rsidP="00462FBC">
            <w:pPr>
              <w:rPr>
                <w:lang w:val="en-US"/>
              </w:rPr>
            </w:pPr>
            <w:r>
              <w:t>Core Theme 3 Unit 1 LESSON 1: Structure – Just Imagine … Core Theme 3 Unit 1 LESSON 2: Law and Order – In Charge Core Theme 3 Unit 1 LESSON 3: U.N. Rights – Our Rights Core Theme 2 Unit 4 LESSON 5: Online Relationships – A Risky Business Core Theme 1 Unit 5 LESSON 1: Drugs – Just Say No! Core Theme 1 Unit 5 LESSON 2: Alcohol – Drink Aware</w:t>
            </w:r>
          </w:p>
        </w:tc>
        <w:tc>
          <w:tcPr>
            <w:tcW w:w="2081" w:type="dxa"/>
            <w:gridSpan w:val="2"/>
          </w:tcPr>
          <w:p w:rsidR="00462FBC" w:rsidRDefault="00462FBC" w:rsidP="00462FBC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>ore Theme 1 Unit 4 LESSON 1: Death and Grief – It’s Natural Core Theme 1 Unit 4 LESSON 2: Death and Grief - Poppies Core Theme 1 Unit 4 LESSON 3: Managing Conflict – Families at War Core Theme 3 Unit 2 LESSON 1: Community Event – We’re Cultured!</w:t>
            </w:r>
          </w:p>
        </w:tc>
        <w:tc>
          <w:tcPr>
            <w:tcW w:w="2140" w:type="dxa"/>
          </w:tcPr>
          <w:p w:rsidR="00462FBC" w:rsidRDefault="00462FBC" w:rsidP="00462FBC">
            <w:pPr>
              <w:rPr>
                <w:lang w:val="en-US"/>
              </w:rPr>
            </w:pPr>
            <w:r>
              <w:t>Core Theme 1 Unit 1 LESSON 2: Physical, Emotional and Mental – What’s Puberty? Core Theme 1 Unit 1 LESSON 3: Healthy Lifestyles – You Choose! Core Theme 1 Unit 5 LESSON 3: Tobacco – Up in Smoke Core Theme 1 Unit 5 LESSON 4: Substance Abuse – Let’s Be Frank</w:t>
            </w:r>
          </w:p>
        </w:tc>
        <w:tc>
          <w:tcPr>
            <w:tcW w:w="2341" w:type="dxa"/>
          </w:tcPr>
          <w:p w:rsidR="00462FBC" w:rsidRDefault="00462FBC" w:rsidP="00462FBC">
            <w:pPr>
              <w:rPr>
                <w:lang w:val="en-US"/>
              </w:rPr>
            </w:pPr>
            <w:r>
              <w:t>Core Theme 1 Unit 1 LESSON 1: Physical, Emotional and Mental – 3-Dimensional Core Theme 2 Unit 1 LESSON 1: Confidentiality – Secret Info Core Theme 2 Unit 1 LESSON 2: Listening – I’m All Ears! Core Theme 2 Unit 1 LESSON 3: Responding – Scenarios</w:t>
            </w:r>
          </w:p>
        </w:tc>
        <w:tc>
          <w:tcPr>
            <w:tcW w:w="2218" w:type="dxa"/>
            <w:gridSpan w:val="2"/>
          </w:tcPr>
          <w:p w:rsidR="00462FBC" w:rsidRDefault="00462FBC" w:rsidP="00462FBC">
            <w:pPr>
              <w:rPr>
                <w:lang w:val="en-US"/>
              </w:rPr>
            </w:pPr>
            <w:r>
              <w:t>Core Theme 1 Unit 2 LESSON 1: Food Choices – Secret Eaters Core Theme 1 Unit 2 LESSON 2: Food Choices – Invention Team Core Theme 1 Unit 2 LESSON 3: Cooking – Michelin Stars Core Theme 2 Unit 4 LESSON 1: Physical Contact – Touch Sensitive</w:t>
            </w:r>
          </w:p>
        </w:tc>
        <w:tc>
          <w:tcPr>
            <w:tcW w:w="2648" w:type="dxa"/>
          </w:tcPr>
          <w:p w:rsidR="00462FBC" w:rsidRDefault="00462FBC" w:rsidP="00462FBC">
            <w:pPr>
              <w:rPr>
                <w:lang w:val="en-US"/>
              </w:rPr>
            </w:pPr>
            <w:r>
              <w:t>Core Theme 2 Unit 2 LESSON 1: Responding - Scrabble Core Theme 2 Unit 2 LESSON 2: Shared Goals – It’s All Go! Core Theme 2 Unit 2 LESSON 3: Community Spirit – All Join In Core Theme 1 Unit 5 LESSON 5: Basic First-Aid – First Aids Tips</w:t>
            </w:r>
          </w:p>
        </w:tc>
      </w:tr>
      <w:tr w:rsidR="00462FBC" w:rsidTr="00462FBC">
        <w:trPr>
          <w:trHeight w:val="792"/>
        </w:trPr>
        <w:tc>
          <w:tcPr>
            <w:tcW w:w="1643" w:type="dxa"/>
          </w:tcPr>
          <w:p w:rsidR="00462FBC" w:rsidRDefault="00462FBC" w:rsidP="00462FBC">
            <w:pPr>
              <w:rPr>
                <w:lang w:val="en-US"/>
              </w:rPr>
            </w:pPr>
            <w:r>
              <w:rPr>
                <w:lang w:val="en-US"/>
              </w:rPr>
              <w:t>RE</w:t>
            </w:r>
          </w:p>
        </w:tc>
        <w:tc>
          <w:tcPr>
            <w:tcW w:w="4531" w:type="dxa"/>
            <w:gridSpan w:val="3"/>
          </w:tcPr>
          <w:p w:rsidR="00462FBC" w:rsidRDefault="00462FBC" w:rsidP="00462FBC">
            <w:pPr>
              <w:rPr>
                <w:lang w:val="en-US"/>
              </w:rPr>
            </w:pPr>
            <w:r>
              <w:rPr>
                <w:lang w:val="en-US"/>
              </w:rPr>
              <w:t>U2.1 Why do some people believe God exists? (Believing) Christians and Humanists</w:t>
            </w:r>
          </w:p>
        </w:tc>
        <w:tc>
          <w:tcPr>
            <w:tcW w:w="4481" w:type="dxa"/>
            <w:gridSpan w:val="2"/>
          </w:tcPr>
          <w:p w:rsidR="00462FBC" w:rsidRDefault="00462FBC" w:rsidP="00462FBC">
            <w:pPr>
              <w:rPr>
                <w:lang w:val="en-US"/>
              </w:rPr>
            </w:pPr>
            <w:r>
              <w:rPr>
                <w:lang w:val="en-US"/>
              </w:rPr>
              <w:t xml:space="preserve">U2.4 If God is everywhere, why go to a place of worship? (Expressing) Christians, Hindus and Jewish </w:t>
            </w:r>
          </w:p>
        </w:tc>
        <w:tc>
          <w:tcPr>
            <w:tcW w:w="4866" w:type="dxa"/>
            <w:gridSpan w:val="3"/>
          </w:tcPr>
          <w:p w:rsidR="00462FBC" w:rsidRPr="00CF4360" w:rsidRDefault="00462FBC" w:rsidP="00462FBC">
            <w:r>
              <w:rPr>
                <w:lang w:val="en-US"/>
              </w:rPr>
              <w:t xml:space="preserve">U2.6 What does it mean to be a Muslim in Britain today? (Living) Muslims </w:t>
            </w:r>
          </w:p>
        </w:tc>
      </w:tr>
      <w:tr w:rsidR="00462FBC" w:rsidTr="00462FBC">
        <w:trPr>
          <w:trHeight w:val="792"/>
        </w:trPr>
        <w:tc>
          <w:tcPr>
            <w:tcW w:w="1643" w:type="dxa"/>
          </w:tcPr>
          <w:p w:rsidR="00462FBC" w:rsidRDefault="00462FBC" w:rsidP="00462FBC">
            <w:pPr>
              <w:rPr>
                <w:lang w:val="en-US"/>
              </w:rPr>
            </w:pPr>
            <w:r>
              <w:rPr>
                <w:lang w:val="en-US"/>
              </w:rPr>
              <w:t>Computing</w:t>
            </w:r>
          </w:p>
        </w:tc>
        <w:tc>
          <w:tcPr>
            <w:tcW w:w="2450" w:type="dxa"/>
          </w:tcPr>
          <w:p w:rsidR="00462FBC" w:rsidRDefault="00462FBC" w:rsidP="00462FBC">
            <w:pPr>
              <w:rPr>
                <w:lang w:val="en-US"/>
              </w:rPr>
            </w:pPr>
            <w:r>
              <w:rPr>
                <w:lang w:val="en-US"/>
              </w:rPr>
              <w:t>On-line safety</w:t>
            </w:r>
          </w:p>
          <w:p w:rsidR="00462FBC" w:rsidRDefault="00462FBC" w:rsidP="00462FBC">
            <w:pPr>
              <w:rPr>
                <w:lang w:val="en-US"/>
              </w:rPr>
            </w:pPr>
            <w:r>
              <w:rPr>
                <w:lang w:val="en-US"/>
              </w:rPr>
              <w:t>Concept Maps</w:t>
            </w:r>
          </w:p>
        </w:tc>
        <w:tc>
          <w:tcPr>
            <w:tcW w:w="2081" w:type="dxa"/>
            <w:gridSpan w:val="2"/>
          </w:tcPr>
          <w:p w:rsidR="00462FBC" w:rsidRDefault="00462FBC" w:rsidP="00462FBC">
            <w:pPr>
              <w:rPr>
                <w:lang w:val="en-US"/>
              </w:rPr>
            </w:pPr>
            <w:r>
              <w:rPr>
                <w:lang w:val="en-US"/>
              </w:rPr>
              <w:t>Coding</w:t>
            </w:r>
          </w:p>
        </w:tc>
        <w:tc>
          <w:tcPr>
            <w:tcW w:w="2140" w:type="dxa"/>
          </w:tcPr>
          <w:p w:rsidR="00462FBC" w:rsidRDefault="00462FBC" w:rsidP="00462FBC">
            <w:pPr>
              <w:rPr>
                <w:lang w:val="en-US"/>
              </w:rPr>
            </w:pPr>
            <w:r>
              <w:rPr>
                <w:lang w:val="en-US"/>
              </w:rPr>
              <w:t>Game Generator</w:t>
            </w:r>
          </w:p>
        </w:tc>
        <w:tc>
          <w:tcPr>
            <w:tcW w:w="2341" w:type="dxa"/>
          </w:tcPr>
          <w:p w:rsidR="00462FBC" w:rsidRDefault="00462FBC" w:rsidP="00462FBC">
            <w:pPr>
              <w:rPr>
                <w:lang w:val="en-US"/>
              </w:rPr>
            </w:pPr>
            <w:r>
              <w:rPr>
                <w:lang w:val="en-US"/>
              </w:rPr>
              <w:t>Modelling</w:t>
            </w:r>
          </w:p>
        </w:tc>
        <w:tc>
          <w:tcPr>
            <w:tcW w:w="2218" w:type="dxa"/>
            <w:gridSpan w:val="2"/>
          </w:tcPr>
          <w:p w:rsidR="00462FBC" w:rsidRDefault="00462FBC" w:rsidP="00462FBC">
            <w:pPr>
              <w:rPr>
                <w:lang w:val="en-US"/>
              </w:rPr>
            </w:pPr>
            <w:r>
              <w:rPr>
                <w:lang w:val="en-US"/>
              </w:rPr>
              <w:t>Spreadsheets</w:t>
            </w:r>
          </w:p>
        </w:tc>
        <w:tc>
          <w:tcPr>
            <w:tcW w:w="2648" w:type="dxa"/>
          </w:tcPr>
          <w:p w:rsidR="00462FBC" w:rsidRDefault="00462FBC" w:rsidP="00462FBC">
            <w:pPr>
              <w:rPr>
                <w:lang w:val="en-US"/>
              </w:rPr>
            </w:pPr>
            <w:r>
              <w:rPr>
                <w:lang w:val="en-US"/>
              </w:rPr>
              <w:t>Data Bases</w:t>
            </w:r>
          </w:p>
        </w:tc>
      </w:tr>
      <w:tr w:rsidR="00BE0E31" w:rsidTr="00462FBC">
        <w:trPr>
          <w:trHeight w:val="792"/>
        </w:trPr>
        <w:tc>
          <w:tcPr>
            <w:tcW w:w="1643" w:type="dxa"/>
          </w:tcPr>
          <w:p w:rsidR="00BE0E31" w:rsidRDefault="00BE0E31" w:rsidP="00462FBC">
            <w:pPr>
              <w:rPr>
                <w:lang w:val="en-US"/>
              </w:rPr>
            </w:pPr>
            <w:r>
              <w:rPr>
                <w:lang w:val="en-US"/>
              </w:rPr>
              <w:t>PE</w:t>
            </w:r>
          </w:p>
        </w:tc>
        <w:tc>
          <w:tcPr>
            <w:tcW w:w="2450" w:type="dxa"/>
          </w:tcPr>
          <w:p w:rsidR="00BE0E31" w:rsidRDefault="00BE0E31" w:rsidP="00462FBC">
            <w:pPr>
              <w:rPr>
                <w:lang w:val="en-US"/>
              </w:rPr>
            </w:pPr>
            <w:r>
              <w:rPr>
                <w:lang w:val="en-US"/>
              </w:rPr>
              <w:t>Dance</w:t>
            </w:r>
          </w:p>
          <w:p w:rsidR="00BE0E31" w:rsidRDefault="00BE0E31" w:rsidP="00462FBC">
            <w:pPr>
              <w:rPr>
                <w:lang w:val="en-US"/>
              </w:rPr>
            </w:pPr>
            <w:r>
              <w:rPr>
                <w:lang w:val="en-US"/>
              </w:rPr>
              <w:t>Tennis</w:t>
            </w:r>
          </w:p>
        </w:tc>
        <w:tc>
          <w:tcPr>
            <w:tcW w:w="2081" w:type="dxa"/>
            <w:gridSpan w:val="2"/>
          </w:tcPr>
          <w:p w:rsidR="00BE0E31" w:rsidRDefault="00BE0E31" w:rsidP="00462FBC">
            <w:pPr>
              <w:rPr>
                <w:lang w:val="en-US"/>
              </w:rPr>
            </w:pPr>
            <w:r>
              <w:rPr>
                <w:lang w:val="en-US"/>
              </w:rPr>
              <w:t>Athletics</w:t>
            </w:r>
          </w:p>
          <w:p w:rsidR="00BE0E31" w:rsidRDefault="00BE0E31" w:rsidP="00462FBC">
            <w:pPr>
              <w:rPr>
                <w:lang w:val="en-US"/>
              </w:rPr>
            </w:pPr>
            <w:r>
              <w:rPr>
                <w:lang w:val="en-US"/>
              </w:rPr>
              <w:t>Health Related Fitness</w:t>
            </w:r>
          </w:p>
        </w:tc>
        <w:tc>
          <w:tcPr>
            <w:tcW w:w="2140" w:type="dxa"/>
          </w:tcPr>
          <w:p w:rsidR="00BE0E31" w:rsidRDefault="00BE0E31" w:rsidP="00462FBC">
            <w:pPr>
              <w:rPr>
                <w:lang w:val="en-US"/>
              </w:rPr>
            </w:pPr>
            <w:r>
              <w:rPr>
                <w:lang w:val="en-US"/>
              </w:rPr>
              <w:t>Dodgeball</w:t>
            </w:r>
          </w:p>
          <w:p w:rsidR="00BE0E31" w:rsidRDefault="00BE0E31" w:rsidP="00462FBC">
            <w:pPr>
              <w:rPr>
                <w:lang w:val="en-US"/>
              </w:rPr>
            </w:pPr>
            <w:r>
              <w:rPr>
                <w:lang w:val="en-US"/>
              </w:rPr>
              <w:t>Gymnastics</w:t>
            </w:r>
          </w:p>
        </w:tc>
        <w:tc>
          <w:tcPr>
            <w:tcW w:w="2341" w:type="dxa"/>
          </w:tcPr>
          <w:p w:rsidR="00BE0E31" w:rsidRDefault="00BE0E31" w:rsidP="00462FBC">
            <w:pPr>
              <w:rPr>
                <w:lang w:val="en-US"/>
              </w:rPr>
            </w:pPr>
            <w:r>
              <w:rPr>
                <w:lang w:val="en-US"/>
              </w:rPr>
              <w:t>Basketball</w:t>
            </w:r>
          </w:p>
          <w:p w:rsidR="00BE0E31" w:rsidRDefault="00BE0E31" w:rsidP="00462FBC">
            <w:pPr>
              <w:rPr>
                <w:lang w:val="en-US"/>
              </w:rPr>
            </w:pPr>
            <w:r>
              <w:rPr>
                <w:lang w:val="en-US"/>
              </w:rPr>
              <w:t>Hokey</w:t>
            </w:r>
          </w:p>
        </w:tc>
        <w:tc>
          <w:tcPr>
            <w:tcW w:w="2218" w:type="dxa"/>
            <w:gridSpan w:val="2"/>
          </w:tcPr>
          <w:p w:rsidR="00BE0E31" w:rsidRDefault="00BE0E31" w:rsidP="00462FBC">
            <w:pPr>
              <w:rPr>
                <w:lang w:val="en-US"/>
              </w:rPr>
            </w:pPr>
            <w:r>
              <w:rPr>
                <w:lang w:val="en-US"/>
              </w:rPr>
              <w:t>Cricket</w:t>
            </w:r>
          </w:p>
          <w:p w:rsidR="00BE0E31" w:rsidRDefault="00BE0E31" w:rsidP="00462FBC">
            <w:pPr>
              <w:rPr>
                <w:lang w:val="en-US"/>
              </w:rPr>
            </w:pPr>
            <w:r>
              <w:rPr>
                <w:lang w:val="en-US"/>
              </w:rPr>
              <w:t>Rounders</w:t>
            </w:r>
          </w:p>
        </w:tc>
        <w:tc>
          <w:tcPr>
            <w:tcW w:w="2648" w:type="dxa"/>
          </w:tcPr>
          <w:p w:rsidR="00BE0E31" w:rsidRDefault="00BE0E31" w:rsidP="00462FBC">
            <w:pPr>
              <w:rPr>
                <w:lang w:val="en-US"/>
              </w:rPr>
            </w:pPr>
            <w:r>
              <w:rPr>
                <w:lang w:val="en-US"/>
              </w:rPr>
              <w:t>Skittle ball</w:t>
            </w:r>
          </w:p>
          <w:p w:rsidR="00BE0E31" w:rsidRDefault="00BE0E31" w:rsidP="00462FBC">
            <w:pPr>
              <w:rPr>
                <w:lang w:val="en-US"/>
              </w:rPr>
            </w:pPr>
            <w:r>
              <w:rPr>
                <w:lang w:val="en-US"/>
              </w:rPr>
              <w:t>OAA</w:t>
            </w:r>
            <w:bookmarkStart w:id="0" w:name="_GoBack"/>
            <w:bookmarkEnd w:id="0"/>
          </w:p>
        </w:tc>
      </w:tr>
    </w:tbl>
    <w:p w:rsidR="00A55CE1" w:rsidRPr="00A55CE1" w:rsidRDefault="00A55CE1">
      <w:pPr>
        <w:rPr>
          <w:lang w:val="en-US"/>
        </w:rPr>
      </w:pPr>
    </w:p>
    <w:sectPr w:rsidR="00A55CE1" w:rsidRPr="00A55CE1" w:rsidSect="00A55C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3AEA"/>
    <w:multiLevelType w:val="hybridMultilevel"/>
    <w:tmpl w:val="B53A0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A1AF9"/>
    <w:multiLevelType w:val="hybridMultilevel"/>
    <w:tmpl w:val="7C9CF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10D94"/>
    <w:multiLevelType w:val="hybridMultilevel"/>
    <w:tmpl w:val="9B4C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E1"/>
    <w:rsid w:val="00027437"/>
    <w:rsid w:val="000E7BE8"/>
    <w:rsid w:val="001847D9"/>
    <w:rsid w:val="001877CC"/>
    <w:rsid w:val="00196696"/>
    <w:rsid w:val="001B3F5E"/>
    <w:rsid w:val="001F0AC6"/>
    <w:rsid w:val="002030F5"/>
    <w:rsid w:val="00283B67"/>
    <w:rsid w:val="002D4E7D"/>
    <w:rsid w:val="002D6088"/>
    <w:rsid w:val="002E0661"/>
    <w:rsid w:val="00352D87"/>
    <w:rsid w:val="00425559"/>
    <w:rsid w:val="00436439"/>
    <w:rsid w:val="00462FBC"/>
    <w:rsid w:val="004A0E40"/>
    <w:rsid w:val="00566813"/>
    <w:rsid w:val="00717642"/>
    <w:rsid w:val="0075471E"/>
    <w:rsid w:val="007A1307"/>
    <w:rsid w:val="0081473E"/>
    <w:rsid w:val="00831B44"/>
    <w:rsid w:val="008D20C8"/>
    <w:rsid w:val="00A13B97"/>
    <w:rsid w:val="00A55CE1"/>
    <w:rsid w:val="00A74515"/>
    <w:rsid w:val="00B01CAE"/>
    <w:rsid w:val="00B34B1A"/>
    <w:rsid w:val="00B73E4D"/>
    <w:rsid w:val="00B94F92"/>
    <w:rsid w:val="00BE0E31"/>
    <w:rsid w:val="00CE72FB"/>
    <w:rsid w:val="00CF4360"/>
    <w:rsid w:val="00CF4E86"/>
    <w:rsid w:val="00D373C0"/>
    <w:rsid w:val="00D41E20"/>
    <w:rsid w:val="00DB6671"/>
    <w:rsid w:val="00DC1B4F"/>
    <w:rsid w:val="00DF247D"/>
    <w:rsid w:val="00E00DD4"/>
    <w:rsid w:val="00E607F2"/>
    <w:rsid w:val="00F0446F"/>
    <w:rsid w:val="00FD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106EF"/>
  <w15:chartTrackingRefBased/>
  <w15:docId w15:val="{828D780F-E34D-499E-B595-8F65A1B9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43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00DD4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Hexter</dc:creator>
  <cp:keywords/>
  <dc:description/>
  <cp:lastModifiedBy>Clare Hatton</cp:lastModifiedBy>
  <cp:revision>2</cp:revision>
  <dcterms:created xsi:type="dcterms:W3CDTF">2023-07-19T17:04:00Z</dcterms:created>
  <dcterms:modified xsi:type="dcterms:W3CDTF">2023-07-19T17:04:00Z</dcterms:modified>
</cp:coreProperties>
</file>